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53526" w:rsidR="00753526" w:rsidP="00753526" w:rsidRDefault="00753526" w14:paraId="64B36D7C" wp14:textId="777777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53526">
        <w:rPr>
          <w:rFonts w:ascii="Times New Roman" w:hAnsi="Times New Roman" w:cs="Times New Roman"/>
          <w:sz w:val="24"/>
        </w:rPr>
        <w:t>Список печатных работ врача отд. анестезиологии и реанимации II (</w:t>
      </w:r>
      <w:proofErr w:type="spellStart"/>
      <w:r w:rsidRPr="00753526">
        <w:rPr>
          <w:rFonts w:ascii="Times New Roman" w:hAnsi="Times New Roman" w:cs="Times New Roman"/>
          <w:sz w:val="24"/>
        </w:rPr>
        <w:t>кардиоанестезиология</w:t>
      </w:r>
      <w:proofErr w:type="spellEnd"/>
      <w:r w:rsidRPr="00753526">
        <w:rPr>
          <w:rFonts w:ascii="Times New Roman" w:hAnsi="Times New Roman" w:cs="Times New Roman"/>
          <w:sz w:val="24"/>
        </w:rPr>
        <w:t>)</w:t>
      </w:r>
    </w:p>
    <w:p xmlns:wp14="http://schemas.microsoft.com/office/word/2010/wordml" w:rsidR="00753526" w:rsidP="00753526" w:rsidRDefault="00753526" w14:paraId="440ADA9A" wp14:textId="777777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53526">
        <w:rPr>
          <w:rFonts w:ascii="Times New Roman" w:hAnsi="Times New Roman" w:cs="Times New Roman"/>
          <w:sz w:val="24"/>
        </w:rPr>
        <w:t xml:space="preserve"> РНЦХ им. Акад. Б.В. </w:t>
      </w:r>
      <w:proofErr w:type="gramStart"/>
      <w:r w:rsidRPr="00753526">
        <w:rPr>
          <w:rFonts w:ascii="Times New Roman" w:hAnsi="Times New Roman" w:cs="Times New Roman"/>
          <w:sz w:val="24"/>
        </w:rPr>
        <w:t>Петровского</w:t>
      </w:r>
      <w:proofErr w:type="gramEnd"/>
      <w:r w:rsidRPr="00753526">
        <w:rPr>
          <w:rFonts w:ascii="Times New Roman" w:hAnsi="Times New Roman" w:cs="Times New Roman"/>
          <w:sz w:val="24"/>
        </w:rPr>
        <w:t xml:space="preserve"> </w:t>
      </w:r>
    </w:p>
    <w:p xmlns:wp14="http://schemas.microsoft.com/office/word/2010/wordml" w:rsidR="006573DB" w:rsidP="7132691D" w:rsidRDefault="00902F59" w14:paraId="539CC1B9" wp14:textId="7598A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7132691D" w:rsidR="7132691D">
        <w:rPr>
          <w:rFonts w:ascii="Times New Roman" w:hAnsi="Times New Roman" w:cs="Times New Roman"/>
          <w:sz w:val="24"/>
          <w:szCs w:val="24"/>
        </w:rPr>
        <w:t>Чепурняк</w:t>
      </w:r>
      <w:r w:rsidRPr="7132691D" w:rsidR="7132691D">
        <w:rPr>
          <w:rFonts w:ascii="Times New Roman" w:hAnsi="Times New Roman" w:cs="Times New Roman"/>
          <w:sz w:val="24"/>
          <w:szCs w:val="24"/>
        </w:rPr>
        <w:t xml:space="preserve"> Е. Ю. с 20</w:t>
      </w:r>
      <w:r w:rsidRPr="7132691D" w:rsidR="7132691D">
        <w:rPr>
          <w:rFonts w:ascii="Times New Roman" w:hAnsi="Times New Roman" w:cs="Times New Roman"/>
          <w:sz w:val="24"/>
          <w:szCs w:val="24"/>
        </w:rPr>
        <w:t>16</w:t>
      </w:r>
      <w:r w:rsidRPr="7132691D" w:rsidR="7132691D">
        <w:rPr>
          <w:rFonts w:ascii="Times New Roman" w:hAnsi="Times New Roman" w:cs="Times New Roman"/>
          <w:sz w:val="24"/>
          <w:szCs w:val="24"/>
        </w:rPr>
        <w:t xml:space="preserve"> по 2019 гг.</w:t>
      </w:r>
    </w:p>
    <w:p xmlns:wp14="http://schemas.microsoft.com/office/word/2010/wordml" w:rsidRPr="00B3027C" w:rsidR="00B602C5" w:rsidP="00C0502B" w:rsidRDefault="00C0502B" w14:paraId="48E0B7AA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0502B">
        <w:rPr>
          <w:rFonts w:ascii="Times New Roman" w:hAnsi="Times New Roman" w:cs="Times New Roman"/>
          <w:sz w:val="24"/>
        </w:rPr>
        <w:t xml:space="preserve">Бабаев М. А. </w:t>
      </w:r>
      <w:proofErr w:type="spellStart"/>
      <w:r w:rsidRPr="00C0502B">
        <w:rPr>
          <w:rFonts w:ascii="Times New Roman" w:hAnsi="Times New Roman" w:cs="Times New Roman"/>
          <w:sz w:val="24"/>
        </w:rPr>
        <w:t>Зюляева</w:t>
      </w:r>
      <w:proofErr w:type="spellEnd"/>
      <w:r w:rsidRPr="00C0502B">
        <w:rPr>
          <w:rFonts w:ascii="Times New Roman" w:hAnsi="Times New Roman" w:cs="Times New Roman"/>
          <w:sz w:val="24"/>
        </w:rPr>
        <w:t xml:space="preserve"> Т. П. Бугаенко Д. В. Щекина А. Е. </w:t>
      </w:r>
      <w:proofErr w:type="spellStart"/>
      <w:r w:rsidRPr="00C0502B">
        <w:rPr>
          <w:rFonts w:ascii="Times New Roman" w:hAnsi="Times New Roman" w:cs="Times New Roman"/>
          <w:sz w:val="24"/>
        </w:rPr>
        <w:t>Чепурняк</w:t>
      </w:r>
      <w:proofErr w:type="spellEnd"/>
      <w:r w:rsidRPr="00C0502B">
        <w:rPr>
          <w:rFonts w:ascii="Times New Roman" w:hAnsi="Times New Roman" w:cs="Times New Roman"/>
          <w:sz w:val="24"/>
        </w:rPr>
        <w:t xml:space="preserve"> Е. Ю. Факторы риска и предикторы легочной дисфункции у хирургических пациентов. Анестезиология и реаниматология. 2016; 60(4): 14-15. </w:t>
      </w:r>
      <w:r w:rsidRPr="00B3027C" w:rsidR="00B3027C">
        <w:rPr>
          <w:rFonts w:ascii="Times New Roman" w:hAnsi="Times New Roman" w:cs="Times New Roman"/>
          <w:sz w:val="24"/>
        </w:rPr>
        <w:t>бедренн</w:t>
      </w:r>
      <w:r w:rsidR="00B3027C">
        <w:rPr>
          <w:rFonts w:ascii="Times New Roman" w:hAnsi="Times New Roman" w:cs="Times New Roman"/>
          <w:sz w:val="24"/>
        </w:rPr>
        <w:t>ый обход при операциях на нисходящ</w:t>
      </w:r>
      <w:r w:rsidRPr="00B3027C" w:rsidR="00B3027C">
        <w:rPr>
          <w:rFonts w:ascii="Times New Roman" w:hAnsi="Times New Roman" w:cs="Times New Roman"/>
          <w:sz w:val="24"/>
        </w:rPr>
        <w:t>ей аорте.</w:t>
      </w:r>
      <w:r w:rsidRPr="00B3027C" w:rsidR="00B3027C">
        <w:rPr>
          <w:rFonts w:ascii="Times New Roman" w:hAnsi="Times New Roman" w:cs="Times New Roman"/>
          <w:sz w:val="24"/>
        </w:rPr>
        <w:tab/>
      </w:r>
      <w:r w:rsidRPr="00B3027C" w:rsidR="00B3027C">
        <w:rPr>
          <w:rFonts w:ascii="Times New Roman" w:hAnsi="Times New Roman" w:cs="Times New Roman"/>
          <w:sz w:val="24"/>
        </w:rPr>
        <w:t>Анестезиология и реаниматология”, 1999, 5, 29-32.</w:t>
      </w:r>
      <w:r w:rsidRPr="00B3027C" w:rsidR="00B3027C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="00DC7AC7" w:rsidP="00DC7AC7" w:rsidRDefault="00DC7AC7" w14:paraId="7FC67775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C7AC7">
        <w:rPr>
          <w:rFonts w:ascii="Times New Roman" w:hAnsi="Times New Roman" w:cs="Times New Roman"/>
          <w:sz w:val="24"/>
        </w:rPr>
        <w:t>Чепурняк</w:t>
      </w:r>
      <w:proofErr w:type="spellEnd"/>
      <w:r w:rsidRPr="00DC7AC7">
        <w:rPr>
          <w:rFonts w:ascii="Times New Roman" w:hAnsi="Times New Roman" w:cs="Times New Roman"/>
          <w:sz w:val="24"/>
        </w:rPr>
        <w:t xml:space="preserve"> Е. Ю., Панов А. В., Локшин Л. С. Применение ингаляционных анестетиков во время искусственного кровообращения// Вестник анестезиологии и реаниматологии. - 2018. – Т. 15, №4. – С. 70-75.</w:t>
      </w:r>
    </w:p>
    <w:p xmlns:wp14="http://schemas.microsoft.com/office/word/2010/wordml" w:rsidRPr="00DB7456" w:rsidR="002C77BE" w:rsidP="00DB7456" w:rsidRDefault="00B51D08" w14:paraId="6F25F04A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bookmarkStart w:name="_GoBack" w:id="0"/>
      <w:bookmarkEnd w:id="0"/>
      <w:proofErr w:type="spellStart"/>
      <w:r w:rsidRPr="00DB7456">
        <w:rPr>
          <w:rFonts w:ascii="Times New Roman" w:hAnsi="Times New Roman" w:cs="Times New Roman"/>
          <w:sz w:val="24"/>
        </w:rPr>
        <w:t>Чепурняк</w:t>
      </w:r>
      <w:proofErr w:type="spellEnd"/>
      <w:r w:rsidRPr="00DB7456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>Е.</w:t>
      </w:r>
      <w:r w:rsidRPr="00DB7456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 xml:space="preserve">Ю., </w:t>
      </w:r>
      <w:r w:rsidRPr="00DB7456" w:rsidR="008B16CD">
        <w:rPr>
          <w:rFonts w:ascii="Times New Roman" w:hAnsi="Times New Roman" w:cs="Times New Roman"/>
          <w:sz w:val="24"/>
        </w:rPr>
        <w:t>Панов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>А.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 xml:space="preserve">В., </w:t>
      </w:r>
      <w:r w:rsidRPr="00DB7456" w:rsidR="008B16CD">
        <w:rPr>
          <w:rFonts w:ascii="Times New Roman" w:hAnsi="Times New Roman" w:cs="Times New Roman"/>
          <w:sz w:val="24"/>
        </w:rPr>
        <w:t>Кириллов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>М.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 xml:space="preserve">В., </w:t>
      </w:r>
      <w:r w:rsidRPr="00DB7456" w:rsidR="008B16CD">
        <w:rPr>
          <w:rFonts w:ascii="Times New Roman" w:hAnsi="Times New Roman" w:cs="Times New Roman"/>
          <w:sz w:val="24"/>
        </w:rPr>
        <w:t>Юдичев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>И.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 xml:space="preserve">И., </w:t>
      </w:r>
      <w:r w:rsidRPr="00DB7456" w:rsidR="008B16CD">
        <w:rPr>
          <w:rFonts w:ascii="Times New Roman" w:hAnsi="Times New Roman" w:cs="Times New Roman"/>
          <w:sz w:val="24"/>
        </w:rPr>
        <w:t>Локшин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>Л.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 xml:space="preserve">С., </w:t>
      </w:r>
      <w:proofErr w:type="spellStart"/>
      <w:r w:rsidRPr="00DB7456" w:rsidR="008B16CD">
        <w:rPr>
          <w:rFonts w:ascii="Times New Roman" w:hAnsi="Times New Roman" w:cs="Times New Roman"/>
          <w:sz w:val="24"/>
        </w:rPr>
        <w:t>Чарчян</w:t>
      </w:r>
      <w:proofErr w:type="spellEnd"/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>Э.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 xml:space="preserve">Р., </w:t>
      </w:r>
      <w:proofErr w:type="spellStart"/>
      <w:r w:rsidRPr="00DB7456" w:rsidR="008B16CD">
        <w:rPr>
          <w:rFonts w:ascii="Times New Roman" w:hAnsi="Times New Roman" w:cs="Times New Roman"/>
          <w:sz w:val="24"/>
        </w:rPr>
        <w:t>Аксельрод</w:t>
      </w:r>
      <w:proofErr w:type="spellEnd"/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>Б.</w:t>
      </w:r>
      <w:r w:rsidRPr="00DB7456" w:rsidR="008B16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>А. Ретроспективный анализ применения кровяной перфузии висцеральных органов и почек при протезировании торакоабдоминального отдела аорты.</w:t>
      </w:r>
      <w:r w:rsidRPr="00DB7456" w:rsidR="005C34CD">
        <w:rPr>
          <w:rFonts w:ascii="Times New Roman" w:hAnsi="Times New Roman" w:cs="Times New Roman"/>
          <w:sz w:val="24"/>
        </w:rPr>
        <w:t xml:space="preserve"> </w:t>
      </w:r>
      <w:r w:rsidRPr="00DB7456" w:rsidR="002C77BE">
        <w:rPr>
          <w:rFonts w:ascii="Times New Roman" w:hAnsi="Times New Roman" w:cs="Times New Roman"/>
          <w:sz w:val="24"/>
        </w:rPr>
        <w:t xml:space="preserve">Бюллетень. 23 Ежегодная сессия НЦССХ им. А.Н. Бакулева МЗ России. </w:t>
      </w:r>
      <w:proofErr w:type="gramStart"/>
      <w:r w:rsidRPr="00DB7456" w:rsidR="002C77BE">
        <w:rPr>
          <w:rFonts w:ascii="Times New Roman" w:hAnsi="Times New Roman" w:cs="Times New Roman"/>
          <w:sz w:val="24"/>
        </w:rPr>
        <w:t>Сердечно-сосудистые</w:t>
      </w:r>
      <w:proofErr w:type="gramEnd"/>
      <w:r w:rsidRPr="00DB7456" w:rsidR="002C77BE">
        <w:rPr>
          <w:rFonts w:ascii="Times New Roman" w:hAnsi="Times New Roman" w:cs="Times New Roman"/>
          <w:sz w:val="24"/>
        </w:rPr>
        <w:t xml:space="preserve"> заболевания. Том 20, №5, </w:t>
      </w:r>
      <w:r w:rsidRPr="00DB7456" w:rsidR="005C34CD">
        <w:rPr>
          <w:rFonts w:ascii="Times New Roman" w:hAnsi="Times New Roman" w:cs="Times New Roman"/>
          <w:sz w:val="24"/>
        </w:rPr>
        <w:t xml:space="preserve">май </w:t>
      </w:r>
      <w:r w:rsidRPr="00DB7456" w:rsidR="002C77BE">
        <w:rPr>
          <w:rFonts w:ascii="Times New Roman" w:hAnsi="Times New Roman" w:cs="Times New Roman"/>
          <w:sz w:val="24"/>
        </w:rPr>
        <w:t>2019г. Стр.126.</w:t>
      </w:r>
      <w:r w:rsidRPr="00DB7456" w:rsidR="002C77BE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902F59" w:rsidR="007E4F79" w:rsidP="007E4F79" w:rsidRDefault="00822EFA" w14:paraId="23223DDB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Evgeniya </w:t>
      </w:r>
      <w:proofErr w:type="spellStart"/>
      <w:r w:rsidRPr="007E4F79" w:rsidR="007E4F79">
        <w:rPr>
          <w:rFonts w:ascii="Times New Roman" w:hAnsi="Times New Roman" w:cs="Times New Roman"/>
          <w:sz w:val="24"/>
          <w:lang w:val="en-US"/>
        </w:rPr>
        <w:t>Chepurnyak</w:t>
      </w:r>
      <w:proofErr w:type="spellEnd"/>
      <w:r w:rsidRPr="007E4F79" w:rsid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Panov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</w:t>
      </w:r>
      <w:r w:rsidRPr="007E4F79" w:rsidR="007E4F79">
        <w:rPr>
          <w:rFonts w:ascii="Times New Roman" w:hAnsi="Times New Roman" w:cs="Times New Roman"/>
          <w:sz w:val="24"/>
          <w:lang w:val="en-US"/>
        </w:rPr>
        <w:t>A.</w:t>
      </w:r>
      <w:r>
        <w:rPr>
          <w:rFonts w:ascii="Times New Roman" w:hAnsi="Times New Roman" w:cs="Times New Roman"/>
          <w:sz w:val="24"/>
          <w:lang w:val="en-US"/>
        </w:rPr>
        <w:t xml:space="preserve"> V.</w:t>
      </w:r>
      <w:r w:rsidRPr="007E4F79" w:rsid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Kirillov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E4F79" w:rsidR="007E4F79">
        <w:rPr>
          <w:rFonts w:ascii="Times New Roman" w:hAnsi="Times New Roman" w:cs="Times New Roman"/>
          <w:sz w:val="24"/>
          <w:lang w:val="en-US"/>
        </w:rPr>
        <w:t>M.</w:t>
      </w:r>
      <w:r>
        <w:rPr>
          <w:rFonts w:ascii="Times New Roman" w:hAnsi="Times New Roman" w:cs="Times New Roman"/>
          <w:sz w:val="24"/>
          <w:lang w:val="en-US"/>
        </w:rPr>
        <w:t xml:space="preserve"> V.</w:t>
      </w:r>
      <w:r w:rsidRPr="007E4F79" w:rsid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Yudichev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</w:t>
      </w:r>
      <w:r w:rsidRPr="007E4F79" w:rsidR="007E4F79">
        <w:rPr>
          <w:rFonts w:ascii="Times New Roman" w:hAnsi="Times New Roman" w:cs="Times New Roman"/>
          <w:sz w:val="24"/>
          <w:lang w:val="en-US"/>
        </w:rPr>
        <w:t>I.</w:t>
      </w:r>
      <w:r>
        <w:rPr>
          <w:rFonts w:ascii="Times New Roman" w:hAnsi="Times New Roman" w:cs="Times New Roman"/>
          <w:sz w:val="24"/>
          <w:lang w:val="en-US"/>
        </w:rPr>
        <w:t xml:space="preserve"> I.</w:t>
      </w:r>
      <w:r w:rsidRPr="007E4F79" w:rsid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Akselrod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</w:t>
      </w:r>
      <w:r w:rsidRPr="007E4F79" w:rsidR="007E4F79">
        <w:rPr>
          <w:rFonts w:ascii="Times New Roman" w:hAnsi="Times New Roman" w:cs="Times New Roman"/>
          <w:sz w:val="24"/>
          <w:lang w:val="en-US"/>
        </w:rPr>
        <w:t>B.</w:t>
      </w:r>
      <w:r>
        <w:rPr>
          <w:rFonts w:ascii="Times New Roman" w:hAnsi="Times New Roman" w:cs="Times New Roman"/>
          <w:sz w:val="24"/>
          <w:lang w:val="en-US"/>
        </w:rPr>
        <w:t xml:space="preserve"> A.</w:t>
      </w:r>
      <w:r w:rsidRPr="007E4F79" w:rsid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Charchyan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</w:t>
      </w:r>
      <w:r w:rsidRPr="007E4F79" w:rsidR="007E4F79">
        <w:rPr>
          <w:rFonts w:ascii="Times New Roman" w:hAnsi="Times New Roman" w:cs="Times New Roman"/>
          <w:sz w:val="24"/>
          <w:lang w:val="en-US"/>
        </w:rPr>
        <w:t>E.</w:t>
      </w:r>
      <w:r>
        <w:rPr>
          <w:rFonts w:ascii="Times New Roman" w:hAnsi="Times New Roman" w:cs="Times New Roman"/>
          <w:sz w:val="24"/>
          <w:lang w:val="en-US"/>
        </w:rPr>
        <w:t xml:space="preserve"> R.</w:t>
      </w:r>
      <w:r w:rsidRPr="007E4F79" w:rsid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Lokshin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E4F79">
        <w:rPr>
          <w:rFonts w:ascii="Times New Roman" w:hAnsi="Times New Roman" w:cs="Times New Roman"/>
          <w:sz w:val="24"/>
          <w:lang w:val="en-US"/>
        </w:rPr>
        <w:t>L</w:t>
      </w:r>
      <w:r w:rsidRPr="007E4F79" w:rsidR="007E4F79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S.</w:t>
      </w:r>
      <w:r w:rsidRPr="007E4F79" w:rsidR="007E4F79">
        <w:rPr>
          <w:rFonts w:ascii="Times New Roman" w:hAnsi="Times New Roman" w:cs="Times New Roman"/>
          <w:sz w:val="24"/>
          <w:lang w:val="en-US"/>
        </w:rPr>
        <w:t xml:space="preserve"> Blood renal and visceral perfusion during open </w:t>
      </w:r>
      <w:proofErr w:type="spellStart"/>
      <w:r w:rsidR="009D764E">
        <w:rPr>
          <w:rFonts w:ascii="Times New Roman" w:hAnsi="Times New Roman" w:cs="Times New Roman"/>
          <w:sz w:val="24"/>
          <w:lang w:val="en-US"/>
        </w:rPr>
        <w:t>thoracoabdominal</w:t>
      </w:r>
      <w:proofErr w:type="spellEnd"/>
      <w:r w:rsidR="009D764E">
        <w:rPr>
          <w:rFonts w:ascii="Times New Roman" w:hAnsi="Times New Roman" w:cs="Times New Roman"/>
          <w:sz w:val="24"/>
          <w:lang w:val="en-US"/>
        </w:rPr>
        <w:t xml:space="preserve"> aortic repair. </w:t>
      </w:r>
      <w:r w:rsidRPr="007E4F79" w:rsidR="007E4F79">
        <w:rPr>
          <w:rFonts w:ascii="Times New Roman" w:hAnsi="Times New Roman" w:cs="Times New Roman"/>
          <w:sz w:val="24"/>
          <w:lang w:val="en-US"/>
        </w:rPr>
        <w:t>18th European congress on extracorporeal circulation technology. June 12-14, 2019. Salerno, Italy/ Abstracts,</w:t>
      </w:r>
      <w:r w:rsidR="007E4F79">
        <w:rPr>
          <w:rFonts w:ascii="Times New Roman" w:hAnsi="Times New Roman" w:cs="Times New Roman"/>
          <w:sz w:val="24"/>
          <w:lang w:val="en-US"/>
        </w:rPr>
        <w:t xml:space="preserve"> </w:t>
      </w:r>
      <w:r w:rsidR="00651C26">
        <w:rPr>
          <w:rFonts w:ascii="Times New Roman" w:hAnsi="Times New Roman" w:cs="Times New Roman"/>
          <w:sz w:val="24"/>
          <w:lang w:val="en-US"/>
        </w:rPr>
        <w:t>p. 37</w:t>
      </w:r>
      <w:r w:rsidRPr="007E4F79" w:rsidR="007E4F79">
        <w:rPr>
          <w:rFonts w:ascii="Times New Roman" w:hAnsi="Times New Roman" w:cs="Times New Roman"/>
          <w:sz w:val="24"/>
          <w:lang w:val="en-US"/>
        </w:rPr>
        <w:t>.</w:t>
      </w:r>
      <w:r w:rsidRPr="007E4F79" w:rsidR="007E4F79">
        <w:rPr>
          <w:rFonts w:ascii="Times New Roman" w:hAnsi="Times New Roman" w:cs="Times New Roman"/>
          <w:sz w:val="24"/>
          <w:lang w:val="en-US"/>
        </w:rPr>
        <w:tab/>
      </w:r>
    </w:p>
    <w:p xmlns:wp14="http://schemas.microsoft.com/office/word/2010/wordml" w:rsidRPr="007E4F79" w:rsidR="00D95A46" w:rsidP="007E4F79" w:rsidRDefault="00D95A46" w14:paraId="672A6659" wp14:textId="77777777">
      <w:pPr>
        <w:spacing w:line="240" w:lineRule="auto"/>
        <w:ind w:left="360"/>
        <w:rPr>
          <w:rFonts w:ascii="Times New Roman" w:hAnsi="Times New Roman" w:cs="Times New Roman"/>
          <w:sz w:val="24"/>
          <w:lang w:val="en-US"/>
        </w:rPr>
      </w:pPr>
      <w:r w:rsidRPr="007E4F79">
        <w:rPr>
          <w:rFonts w:ascii="Times New Roman" w:hAnsi="Times New Roman" w:cs="Times New Roman"/>
          <w:sz w:val="24"/>
          <w:lang w:val="en-US"/>
        </w:rPr>
        <w:tab/>
      </w:r>
    </w:p>
    <w:p xmlns:wp14="http://schemas.microsoft.com/office/word/2010/wordml" w:rsidRPr="007E4F79" w:rsidR="00753526" w:rsidP="00753526" w:rsidRDefault="00753526" w14:paraId="0A37501D" wp14:textId="77777777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xmlns:wp14="http://schemas.microsoft.com/office/word/2010/wordml" w:rsidRPr="007E4F79" w:rsidR="00753526" w:rsidP="00753526" w:rsidRDefault="00753526" w14:paraId="5DAB6C7B" wp14:textId="77777777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Pr="007E4F79" w:rsidR="0075352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34FB"/>
    <w:multiLevelType w:val="hybridMultilevel"/>
    <w:tmpl w:val="127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6"/>
    <w:rsid w:val="0004334D"/>
    <w:rsid w:val="00044A91"/>
    <w:rsid w:val="00055314"/>
    <w:rsid w:val="000B689F"/>
    <w:rsid w:val="000C7AB3"/>
    <w:rsid w:val="00164614"/>
    <w:rsid w:val="0023256E"/>
    <w:rsid w:val="0028107E"/>
    <w:rsid w:val="00283B3E"/>
    <w:rsid w:val="002C77BE"/>
    <w:rsid w:val="002E4DA2"/>
    <w:rsid w:val="00333EDF"/>
    <w:rsid w:val="00347796"/>
    <w:rsid w:val="00396CB0"/>
    <w:rsid w:val="003F4B35"/>
    <w:rsid w:val="00416831"/>
    <w:rsid w:val="0045229E"/>
    <w:rsid w:val="00532EFC"/>
    <w:rsid w:val="005B5D51"/>
    <w:rsid w:val="005C34CD"/>
    <w:rsid w:val="00602DF9"/>
    <w:rsid w:val="00603ED2"/>
    <w:rsid w:val="00651C26"/>
    <w:rsid w:val="006573DB"/>
    <w:rsid w:val="00687AC7"/>
    <w:rsid w:val="00694DAA"/>
    <w:rsid w:val="00753526"/>
    <w:rsid w:val="007E4F79"/>
    <w:rsid w:val="007E5D98"/>
    <w:rsid w:val="00806843"/>
    <w:rsid w:val="00822EFA"/>
    <w:rsid w:val="00826251"/>
    <w:rsid w:val="00854B83"/>
    <w:rsid w:val="008B16CD"/>
    <w:rsid w:val="00902F59"/>
    <w:rsid w:val="009244A9"/>
    <w:rsid w:val="00954DE9"/>
    <w:rsid w:val="009566D2"/>
    <w:rsid w:val="009D35BC"/>
    <w:rsid w:val="009D764E"/>
    <w:rsid w:val="00A20BD8"/>
    <w:rsid w:val="00A277C1"/>
    <w:rsid w:val="00AE4E7B"/>
    <w:rsid w:val="00B3027C"/>
    <w:rsid w:val="00B3661B"/>
    <w:rsid w:val="00B51D08"/>
    <w:rsid w:val="00B573ED"/>
    <w:rsid w:val="00B602C5"/>
    <w:rsid w:val="00B631E5"/>
    <w:rsid w:val="00B64F01"/>
    <w:rsid w:val="00B93035"/>
    <w:rsid w:val="00BA75B1"/>
    <w:rsid w:val="00BD153C"/>
    <w:rsid w:val="00BD24CD"/>
    <w:rsid w:val="00BF3555"/>
    <w:rsid w:val="00C0502B"/>
    <w:rsid w:val="00C5069F"/>
    <w:rsid w:val="00CB111B"/>
    <w:rsid w:val="00CB3F3E"/>
    <w:rsid w:val="00D03A38"/>
    <w:rsid w:val="00D11F83"/>
    <w:rsid w:val="00D317CD"/>
    <w:rsid w:val="00D95A46"/>
    <w:rsid w:val="00DB7456"/>
    <w:rsid w:val="00DC7AC7"/>
    <w:rsid w:val="00E147C5"/>
    <w:rsid w:val="00E766E2"/>
    <w:rsid w:val="00E85E61"/>
    <w:rsid w:val="00EB1B26"/>
    <w:rsid w:val="00EB2A1B"/>
    <w:rsid w:val="00F87842"/>
    <w:rsid w:val="00FD4D87"/>
    <w:rsid w:val="713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C9E3"/>
  <w15:docId w15:val="{b36838f0-0027-4873-a32d-85c3cc4671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Я</dc:creator>
  <lastModifiedBy>Che9765</lastModifiedBy>
  <revision>75</revision>
  <dcterms:created xsi:type="dcterms:W3CDTF">2019-06-28T18:54:00.0000000Z</dcterms:created>
  <dcterms:modified xsi:type="dcterms:W3CDTF">2019-06-30T11:40:38.3824861Z</dcterms:modified>
</coreProperties>
</file>