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53526" w:rsidR="00753526" w:rsidP="00753526" w:rsidRDefault="00753526" w14:paraId="64B36D7C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>Список печатных работ врача отд. анестезиологии и реанимации II (</w:t>
      </w:r>
      <w:proofErr w:type="spellStart"/>
      <w:r w:rsidRPr="00753526">
        <w:rPr>
          <w:rFonts w:ascii="Times New Roman" w:hAnsi="Times New Roman" w:cs="Times New Roman"/>
          <w:sz w:val="24"/>
        </w:rPr>
        <w:t>кардиоанестезиология</w:t>
      </w:r>
      <w:proofErr w:type="spellEnd"/>
      <w:r w:rsidRPr="00753526">
        <w:rPr>
          <w:rFonts w:ascii="Times New Roman" w:hAnsi="Times New Roman" w:cs="Times New Roman"/>
          <w:sz w:val="24"/>
        </w:rPr>
        <w:t>)</w:t>
      </w:r>
    </w:p>
    <w:p xmlns:wp14="http://schemas.microsoft.com/office/word/2010/wordml" w:rsidR="00753526" w:rsidP="00753526" w:rsidRDefault="00753526" w14:paraId="440ADA9A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 xml:space="preserve"> РНЦХ им. Акад. Б.В. </w:t>
      </w:r>
      <w:proofErr w:type="gramStart"/>
      <w:r w:rsidRPr="00753526">
        <w:rPr>
          <w:rFonts w:ascii="Times New Roman" w:hAnsi="Times New Roman" w:cs="Times New Roman"/>
          <w:sz w:val="24"/>
        </w:rPr>
        <w:t>Петровского</w:t>
      </w:r>
      <w:proofErr w:type="gramEnd"/>
      <w:r w:rsidRPr="00753526"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6573DB" w:rsidP="4E8AEEBE" w:rsidRDefault="00164614" w14:paraId="05F8168E" wp14:textId="461F17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E8AEEBE" w:rsidR="4E8AEEBE">
        <w:rPr>
          <w:rFonts w:ascii="Times New Roman" w:hAnsi="Times New Roman" w:cs="Times New Roman"/>
          <w:sz w:val="24"/>
          <w:szCs w:val="24"/>
        </w:rPr>
        <w:t>Кириллова М. В. с 1999 по 201</w:t>
      </w:r>
      <w:r w:rsidRPr="4E8AEEBE" w:rsidR="4E8AEEBE">
        <w:rPr>
          <w:rFonts w:ascii="Times New Roman" w:hAnsi="Times New Roman" w:cs="Times New Roman"/>
          <w:sz w:val="24"/>
          <w:szCs w:val="24"/>
        </w:rPr>
        <w:t>9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гг.</w:t>
      </w:r>
    </w:p>
    <w:p xmlns:wp14="http://schemas.microsoft.com/office/word/2010/wordml" w:rsidRPr="00B3027C" w:rsidR="00B3027C" w:rsidP="4E8AEEBE" w:rsidRDefault="00753526" w14:paraId="2538EE7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Локшин Л. С.,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>,</w:t>
      </w:r>
      <w:r w:rsidRPr="4E8AEEBE" w:rsidR="00B3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И.Е.Барышева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Левопредсердно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>-бедренный обход при</w:t>
      </w:r>
      <w:r w:rsidRPr="4E8AEEBE" w:rsidR="00B3027C">
        <w:rPr>
          <w:rFonts w:ascii="Times New Roman" w:hAnsi="Times New Roman" w:cs="Times New Roman"/>
          <w:sz w:val="24"/>
          <w:szCs w:val="24"/>
        </w:rPr>
        <w:t xml:space="preserve"> операциях на нисходящей аорте. </w:t>
      </w:r>
      <w:r w:rsidRPr="4E8AEEBE" w:rsidR="00B3027C">
        <w:rPr>
          <w:rFonts w:ascii="Times New Roman" w:hAnsi="Times New Roman" w:cs="Times New Roman"/>
          <w:sz w:val="24"/>
          <w:szCs w:val="24"/>
        </w:rPr>
        <w:t>Программа и материалы II Всероссийского съезда по экстракорпоральным технологиям, Казань, 1999. 12-13.</w:t>
      </w:r>
      <w:r w:rsidRPr="00B3027C" w:rsidR="00B3027C">
        <w:rPr>
          <w:rFonts w:ascii="Times New Roman" w:hAnsi="Times New Roman" w:cs="Times New Roman"/>
          <w:sz w:val="24"/>
        </w:rPr>
        <w:tab/>
      </w:r>
    </w:p>
    <w:p w:rsidR="4E8AEEBE" w:rsidP="4E8AEEBE" w:rsidRDefault="4E8AEEBE" w14:paraId="123D78B2" w14:textId="1D616962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E8AEEBE" w:rsidR="4E8AEEBE">
        <w:rPr>
          <w:rFonts w:ascii="Times New Roman" w:hAnsi="Times New Roman" w:cs="Times New Roman"/>
          <w:sz w:val="24"/>
          <w:szCs w:val="24"/>
        </w:rPr>
        <w:t xml:space="preserve">L. S.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Lokshin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, M. V.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Kirillov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, G. O.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Lurie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, I. E.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Barisheva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atrial-femoral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bypass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descending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aorta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 xml:space="preserve">, 1999, 23, </w:t>
      </w:r>
      <w:r w:rsidRPr="4E8AEEBE" w:rsidR="4E8AEEBE">
        <w:rPr>
          <w:rFonts w:ascii="Times New Roman" w:hAnsi="Times New Roman" w:cs="Times New Roman"/>
          <w:sz w:val="24"/>
          <w:szCs w:val="24"/>
        </w:rPr>
        <w:t>7,  678</w:t>
      </w:r>
      <w:r w:rsidRPr="4E8AEEBE" w:rsidR="4E8AEEB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B3027C" w:rsidR="00B602C5" w:rsidP="4E8AEEBE" w:rsidRDefault="00B602C5" w14:paraId="41911A75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Локшин Л.С.,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>,</w:t>
      </w:r>
      <w:r w:rsidRPr="4E8AEEBE" w:rsidR="00B3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>,</w:t>
      </w:r>
      <w:r w:rsidRPr="4E8AEEBE" w:rsidR="00B3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И.Е.Барышева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B3027C">
        <w:rPr>
          <w:rFonts w:ascii="Times New Roman" w:hAnsi="Times New Roman" w:cs="Times New Roman"/>
          <w:sz w:val="24"/>
          <w:szCs w:val="24"/>
        </w:rPr>
        <w:t>Левопредсердно</w:t>
      </w:r>
      <w:proofErr w:type="spellEnd"/>
      <w:r w:rsidRPr="4E8AEEBE" w:rsidR="00B3027C">
        <w:rPr>
          <w:rFonts w:ascii="Times New Roman" w:hAnsi="Times New Roman" w:cs="Times New Roman"/>
          <w:sz w:val="24"/>
          <w:szCs w:val="24"/>
        </w:rPr>
        <w:t>-бедренн</w:t>
      </w:r>
      <w:r w:rsidRPr="4E8AEEBE" w:rsidR="00B3027C">
        <w:rPr>
          <w:rFonts w:ascii="Times New Roman" w:hAnsi="Times New Roman" w:cs="Times New Roman"/>
          <w:sz w:val="24"/>
          <w:szCs w:val="24"/>
        </w:rPr>
        <w:t>ый обход при операциях на нисходящ</w:t>
      </w:r>
      <w:r w:rsidRPr="4E8AEEBE" w:rsidR="00B3027C">
        <w:rPr>
          <w:rFonts w:ascii="Times New Roman" w:hAnsi="Times New Roman" w:cs="Times New Roman"/>
          <w:sz w:val="24"/>
          <w:szCs w:val="24"/>
        </w:rPr>
        <w:t>ей аорте.</w:t>
      </w:r>
      <w:r w:rsidRPr="00B3027C" w:rsidR="00B3027C">
        <w:rPr>
          <w:rFonts w:ascii="Times New Roman" w:hAnsi="Times New Roman" w:cs="Times New Roman"/>
          <w:sz w:val="24"/>
        </w:rPr>
        <w:tab/>
      </w:r>
      <w:r w:rsidRPr="4E8AEEBE" w:rsidR="00B3027C">
        <w:rPr>
          <w:rFonts w:ascii="Times New Roman" w:hAnsi="Times New Roman" w:cs="Times New Roman"/>
          <w:sz w:val="24"/>
          <w:szCs w:val="24"/>
        </w:rPr>
        <w:t>Анестезиология и реаниматология”, 1999, 5, 29-32.</w:t>
      </w:r>
      <w:r w:rsidRPr="00B3027C" w:rsidR="00B3027C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EB2A1B" w:rsidR="00D03A38" w:rsidP="4E8AEEBE" w:rsidRDefault="003F4B35" w14:paraId="2FF6BFB0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Л. С. Локшин,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EB2A1B">
        <w:rPr>
          <w:rFonts w:ascii="Times New Roman" w:hAnsi="Times New Roman" w:cs="Times New Roman"/>
          <w:sz w:val="24"/>
          <w:szCs w:val="24"/>
        </w:rPr>
        <w:t>М.В. Кириллов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 w:rsidR="00EB2A1B">
        <w:rPr>
          <w:rFonts w:ascii="Times New Roman" w:hAnsi="Times New Roman" w:cs="Times New Roman"/>
          <w:sz w:val="24"/>
          <w:szCs w:val="24"/>
        </w:rPr>
        <w:t>Г.О. Лурье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Pr="4E8AEEBE" w:rsidR="00EB2A1B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4E8AEEBE" w:rsidR="00EB2A1B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4E8AEEBE" w:rsidR="00EB2A1B">
        <w:rPr>
          <w:rFonts w:ascii="Times New Roman" w:hAnsi="Times New Roman" w:cs="Times New Roman"/>
          <w:sz w:val="24"/>
          <w:szCs w:val="24"/>
        </w:rPr>
        <w:t>левопредсердно</w:t>
      </w:r>
      <w:proofErr w:type="spellEnd"/>
      <w:r w:rsidRPr="4E8AEEBE" w:rsidR="00EB2A1B">
        <w:rPr>
          <w:rFonts w:ascii="Times New Roman" w:hAnsi="Times New Roman" w:cs="Times New Roman"/>
          <w:sz w:val="24"/>
          <w:szCs w:val="24"/>
        </w:rPr>
        <w:t>-бедренного обхо</w:t>
      </w:r>
      <w:r w:rsidRPr="4E8AEEBE" w:rsidR="00416831">
        <w:rPr>
          <w:rFonts w:ascii="Times New Roman" w:hAnsi="Times New Roman" w:cs="Times New Roman"/>
          <w:sz w:val="24"/>
          <w:szCs w:val="24"/>
        </w:rPr>
        <w:t>да в хирургии нисходящей аорты. Патология кровообращения и кардиохирур</w:t>
      </w:r>
      <w:r w:rsidRPr="4E8AEEBE" w:rsidR="00416831">
        <w:rPr>
          <w:rFonts w:ascii="Times New Roman" w:hAnsi="Times New Roman" w:cs="Times New Roman"/>
          <w:sz w:val="24"/>
          <w:szCs w:val="24"/>
        </w:rPr>
        <w:t>гия, 1999, 1</w:t>
      </w:r>
      <w:r w:rsidRPr="4E8AEEBE" w:rsidR="00EB2A1B">
        <w:rPr>
          <w:rFonts w:ascii="Times New Roman" w:hAnsi="Times New Roman" w:cs="Times New Roman"/>
          <w:sz w:val="24"/>
          <w:szCs w:val="24"/>
        </w:rPr>
        <w:t xml:space="preserve"> 54-58.</w:t>
      </w:r>
      <w:r w:rsidRPr="00EB2A1B" w:rsidR="00EB2A1B">
        <w:rPr>
          <w:rFonts w:ascii="Times New Roman" w:hAnsi="Times New Roman" w:cs="Times New Roman"/>
          <w:sz w:val="24"/>
        </w:rPr>
        <w:tab/>
      </w:r>
      <w:r w:rsidRPr="00EB2A1B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B3661B" w:rsidR="00B3661B" w:rsidP="4E8AEEBE" w:rsidRDefault="00B3661B" w14:paraId="75BFA55E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D03A38">
        <w:rPr>
          <w:rFonts w:ascii="Times New Roman" w:hAnsi="Times New Roman" w:cs="Times New Roman"/>
          <w:sz w:val="24"/>
          <w:szCs w:val="24"/>
        </w:rPr>
        <w:t xml:space="preserve">Локшин Л.С.,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И.Е.Барышева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Перфузиологическое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обеспечение в хирургии аневризм нисходящего грудного и торакоабдоминального отделов аорты.</w:t>
      </w:r>
      <w:r w:rsidRPr="00B3661B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Реконструктивная хирургия аневризм грудного и торакоабдоминального отделов аорты. РНЦХ РАМН. М.2000. 65-72</w:t>
      </w:r>
      <w:r w:rsidRPr="00B3661B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347796" w:rsidR="00347796" w:rsidP="4E8AEEBE" w:rsidRDefault="007E5D98" w14:paraId="4980C081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Локшин Л. С., </w:t>
      </w:r>
      <w:proofErr w:type="spellStart"/>
      <w:r w:rsidRPr="4E8AEEBE" w:rsidR="00347796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 w:rsidR="0034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 w:rsidR="00347796">
        <w:rPr>
          <w:rFonts w:ascii="Times New Roman" w:hAnsi="Times New Roman" w:cs="Times New Roman"/>
          <w:sz w:val="24"/>
          <w:szCs w:val="24"/>
        </w:rPr>
        <w:t>И.Е.Барышева</w:t>
      </w:r>
      <w:proofErr w:type="spellEnd"/>
      <w:r w:rsidRPr="4E8AEEBE" w:rsidR="00347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 w:rsidR="00347796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 w:rsidR="00347796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347796">
        <w:rPr>
          <w:rFonts w:ascii="Times New Roman" w:hAnsi="Times New Roman" w:cs="Times New Roman"/>
          <w:sz w:val="24"/>
          <w:szCs w:val="24"/>
        </w:rPr>
        <w:t xml:space="preserve">Новый подход к </w:t>
      </w:r>
      <w:proofErr w:type="spellStart"/>
      <w:r w:rsidRPr="4E8AEEBE" w:rsidR="00347796">
        <w:rPr>
          <w:rFonts w:ascii="Times New Roman" w:hAnsi="Times New Roman" w:cs="Times New Roman"/>
          <w:sz w:val="24"/>
          <w:szCs w:val="24"/>
        </w:rPr>
        <w:t>перфузиологическому</w:t>
      </w:r>
      <w:proofErr w:type="spellEnd"/>
      <w:r w:rsidRPr="4E8AEEBE" w:rsidR="00347796">
        <w:rPr>
          <w:rFonts w:ascii="Times New Roman" w:hAnsi="Times New Roman" w:cs="Times New Roman"/>
          <w:sz w:val="24"/>
          <w:szCs w:val="24"/>
        </w:rPr>
        <w:t xml:space="preserve"> обеспечению операций на н</w:t>
      </w:r>
      <w:r w:rsidRPr="4E8AEEBE" w:rsidR="00A20BD8">
        <w:rPr>
          <w:rFonts w:ascii="Times New Roman" w:hAnsi="Times New Roman" w:cs="Times New Roman"/>
          <w:sz w:val="24"/>
          <w:szCs w:val="24"/>
        </w:rPr>
        <w:t>исходящем отделе аорты. Материалы 3-го Всероссийского съезда по экстракорпоральным технологиям. Суздаль, 2001г.,</w:t>
      </w:r>
      <w:r w:rsidRPr="4E8AEEBE" w:rsidR="00347796">
        <w:rPr>
          <w:rFonts w:ascii="Times New Roman" w:hAnsi="Times New Roman" w:cs="Times New Roman"/>
          <w:sz w:val="24"/>
          <w:szCs w:val="24"/>
        </w:rPr>
        <w:t>38-40.</w:t>
      </w:r>
      <w:r w:rsidRPr="00347796" w:rsidR="00347796">
        <w:rPr>
          <w:rFonts w:ascii="Times New Roman" w:hAnsi="Times New Roman" w:cs="Times New Roman"/>
          <w:sz w:val="24"/>
        </w:rPr>
        <w:tab/>
      </w:r>
      <w:r w:rsidRPr="4E8AEEBE" w:rsidR="00347796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E85E61" w:rsidR="00CB3F3E" w:rsidP="4E8AEEBE" w:rsidRDefault="00C5069F" w14:paraId="0E3D3BA3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Локшин Л. С.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proofErr w:type="gramStart"/>
      <w:r w:rsidRPr="4E8AEEBE" w:rsidR="00CB3F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4E8AEEBE" w:rsidR="00CB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CB3F3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 w:rsidR="00CB3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 w:rsidR="00CB3F3E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 w:rsidR="00CB3F3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 w:rsidR="00E766E2">
        <w:rPr>
          <w:rFonts w:ascii="Times New Roman" w:hAnsi="Times New Roman" w:cs="Times New Roman"/>
          <w:sz w:val="24"/>
          <w:szCs w:val="24"/>
        </w:rPr>
        <w:t>И.Е</w:t>
      </w:r>
      <w:r w:rsidRPr="4E8AEEBE" w:rsidR="00E76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4E8AEEBE" w:rsidR="00E766E2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4E8AEEBE" w:rsidR="00E8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00CB3F3E">
        <w:rPr>
          <w:rFonts w:ascii="Times New Roman" w:hAnsi="Times New Roman" w:cs="Times New Roman"/>
          <w:sz w:val="24"/>
          <w:szCs w:val="24"/>
        </w:rPr>
        <w:t>Левопредсердно</w:t>
      </w:r>
      <w:proofErr w:type="spellEnd"/>
      <w:r w:rsidRPr="4E8AEEBE" w:rsidR="00CB3F3E">
        <w:rPr>
          <w:rFonts w:ascii="Times New Roman" w:hAnsi="Times New Roman" w:cs="Times New Roman"/>
          <w:sz w:val="24"/>
          <w:szCs w:val="24"/>
        </w:rPr>
        <w:t>-бедренный обход при</w:t>
      </w:r>
      <w:r w:rsidRPr="4E8AEEBE" w:rsidR="00E766E2">
        <w:rPr>
          <w:rFonts w:ascii="Times New Roman" w:hAnsi="Times New Roman" w:cs="Times New Roman"/>
          <w:sz w:val="24"/>
          <w:szCs w:val="24"/>
        </w:rPr>
        <w:t xml:space="preserve"> операциях на нисходящей аорте. </w:t>
      </w:r>
      <w:r w:rsidRPr="4E8AEEBE" w:rsidR="00CB3F3E">
        <w:rPr>
          <w:rFonts w:ascii="Times New Roman" w:hAnsi="Times New Roman" w:cs="Times New Roman"/>
          <w:sz w:val="24"/>
          <w:szCs w:val="24"/>
        </w:rPr>
        <w:t xml:space="preserve">Материалы 7-го Всероссийского съезда </w:t>
      </w:r>
      <w:proofErr w:type="gramStart"/>
      <w:r w:rsidRPr="4E8AEEBE" w:rsidR="00CB3F3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4E8AEEBE" w:rsidR="00CB3F3E">
        <w:rPr>
          <w:rFonts w:ascii="Times New Roman" w:hAnsi="Times New Roman" w:cs="Times New Roman"/>
          <w:sz w:val="24"/>
          <w:szCs w:val="24"/>
        </w:rPr>
        <w:t xml:space="preserve"> хирургов. Москва, 27-30 ноября 2001 года, с.169.</w:t>
      </w:r>
      <w:r w:rsidRPr="00E85E61" w:rsidR="00CB3F3E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E85E61" w:rsidR="0004334D" w:rsidP="4E8AEEBE" w:rsidRDefault="0004334D" w14:paraId="4076C2CA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Локшин Л. С., 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Н.Е.Зацепина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Бабалян</w:t>
      </w:r>
      <w:proofErr w:type="spellEnd"/>
      <w:r w:rsidRPr="4E8AEEBE" w:rsidR="00E85E61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 xml:space="preserve">Экстракорпоральное кровообращение в хирургическом </w:t>
      </w:r>
      <w:r w:rsidRPr="4E8AEEBE">
        <w:rPr>
          <w:rFonts w:ascii="Times New Roman" w:hAnsi="Times New Roman" w:cs="Times New Roman"/>
          <w:sz w:val="24"/>
          <w:szCs w:val="24"/>
        </w:rPr>
        <w:t xml:space="preserve">лечении аневризм аорты. </w:t>
      </w:r>
      <w:r w:rsidRPr="4E8AEEBE" w:rsidR="00055314">
        <w:rPr>
          <w:rFonts w:ascii="Times New Roman" w:hAnsi="Times New Roman" w:cs="Times New Roman"/>
          <w:sz w:val="24"/>
          <w:szCs w:val="24"/>
        </w:rPr>
        <w:t xml:space="preserve">Материалы 7-го Всероссийского съезда </w:t>
      </w:r>
      <w:proofErr w:type="gramStart"/>
      <w:r w:rsidRPr="4E8AEEBE" w:rsidR="0005531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4E8AEEBE" w:rsidR="00055314">
        <w:rPr>
          <w:rFonts w:ascii="Times New Roman" w:hAnsi="Times New Roman" w:cs="Times New Roman"/>
          <w:sz w:val="24"/>
          <w:szCs w:val="24"/>
        </w:rPr>
        <w:t xml:space="preserve"> хирургов. Москва, 27-30 ноября 2001 года, с. </w:t>
      </w:r>
      <w:r w:rsidRPr="4E8AEEBE">
        <w:rPr>
          <w:rFonts w:ascii="Times New Roman" w:hAnsi="Times New Roman" w:cs="Times New Roman"/>
          <w:sz w:val="24"/>
          <w:szCs w:val="24"/>
        </w:rPr>
        <w:t>169.</w:t>
      </w:r>
      <w:r w:rsidRPr="00E85E61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806843" w:rsidR="00AE4E7B" w:rsidP="4E8AEEBE" w:rsidRDefault="00AE4E7B" w14:paraId="7AAEE211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Особенности проведения искусственного кровообращения</w:t>
      </w:r>
      <w:r w:rsidRPr="4E8AEEBE" w:rsidR="00806843">
        <w:rPr>
          <w:rFonts w:ascii="Times New Roman" w:hAnsi="Times New Roman" w:cs="Times New Roman"/>
          <w:sz w:val="24"/>
          <w:szCs w:val="24"/>
        </w:rPr>
        <w:t xml:space="preserve"> с периферическим подключением. «Актуальные вопросы </w:t>
      </w:r>
      <w:proofErr w:type="gramStart"/>
      <w:r w:rsidRPr="4E8AEEBE" w:rsidR="00806843">
        <w:rPr>
          <w:rFonts w:ascii="Times New Roman" w:hAnsi="Times New Roman" w:cs="Times New Roman"/>
          <w:sz w:val="24"/>
          <w:szCs w:val="24"/>
        </w:rPr>
        <w:t>экспресс-диагн</w:t>
      </w:r>
      <w:r w:rsidRPr="4E8AEEBE" w:rsidR="00806843">
        <w:rPr>
          <w:rFonts w:ascii="Times New Roman" w:hAnsi="Times New Roman" w:cs="Times New Roman"/>
          <w:sz w:val="24"/>
          <w:szCs w:val="24"/>
        </w:rPr>
        <w:t>остики</w:t>
      </w:r>
      <w:proofErr w:type="gramEnd"/>
      <w:r w:rsidRPr="4E8AEEBE" w:rsidR="00806843">
        <w:rPr>
          <w:rFonts w:ascii="Times New Roman" w:hAnsi="Times New Roman" w:cs="Times New Roman"/>
          <w:sz w:val="24"/>
          <w:szCs w:val="24"/>
        </w:rPr>
        <w:t xml:space="preserve"> в хирургии» 2003, </w:t>
      </w:r>
      <w:r w:rsidRPr="4E8AEEBE" w:rsidR="00806843">
        <w:rPr>
          <w:rFonts w:ascii="Times New Roman" w:hAnsi="Times New Roman" w:cs="Times New Roman"/>
          <w:sz w:val="24"/>
          <w:szCs w:val="24"/>
        </w:rPr>
        <w:t>Сборник материалов РНЦХ РАМН,</w:t>
      </w:r>
      <w:r w:rsidRPr="4E8AEEBE" w:rsidR="00806843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806843">
        <w:rPr>
          <w:rFonts w:ascii="Times New Roman" w:hAnsi="Times New Roman" w:cs="Times New Roman"/>
          <w:sz w:val="24"/>
          <w:szCs w:val="24"/>
        </w:rPr>
        <w:t>Москва,12.09.03.</w:t>
      </w:r>
      <w:r w:rsidRPr="4E8AEEBE" w:rsidR="00806843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Стр.44.</w:t>
      </w:r>
      <w:r w:rsidRPr="00806843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C5069F" w:rsidR="00C5069F" w:rsidP="4E8AEEBE" w:rsidRDefault="00C5069F" w14:paraId="4F26BCC1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А.П.Генс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Г.В.Бабалян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Ф.В.Кузнечевский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Л. С. Локшин,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Хирургическое лечение гигантских аневризм восходящего отдела и дуги аорты в условиях глубокой гипотермии и остановки кровообращения с периферическим подключением аппарата</w:t>
      </w:r>
      <w:r w:rsidRPr="4E8AEEBE">
        <w:rPr>
          <w:rFonts w:ascii="Times New Roman" w:hAnsi="Times New Roman" w:cs="Times New Roman"/>
          <w:sz w:val="24"/>
          <w:szCs w:val="24"/>
        </w:rPr>
        <w:t xml:space="preserve"> искусственного кровообращения. </w:t>
      </w:r>
      <w:r w:rsidRPr="4E8AEEBE">
        <w:rPr>
          <w:rFonts w:ascii="Times New Roman" w:hAnsi="Times New Roman" w:cs="Times New Roman"/>
          <w:sz w:val="24"/>
          <w:szCs w:val="24"/>
        </w:rPr>
        <w:t>Хирургия</w:t>
      </w:r>
      <w:r w:rsidRPr="4E8AEEBE">
        <w:rPr>
          <w:rFonts w:ascii="Times New Roman" w:hAnsi="Times New Roman" w:cs="Times New Roman"/>
          <w:sz w:val="24"/>
          <w:szCs w:val="24"/>
        </w:rPr>
        <w:t xml:space="preserve">, 2003, 5, </w:t>
      </w:r>
      <w:r w:rsidRPr="4E8AEEBE">
        <w:rPr>
          <w:rFonts w:ascii="Times New Roman" w:hAnsi="Times New Roman" w:cs="Times New Roman"/>
          <w:sz w:val="24"/>
          <w:szCs w:val="24"/>
        </w:rPr>
        <w:t>стр.4-9</w:t>
      </w:r>
      <w:r w:rsidRPr="00C5069F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="00C5069F" w:rsidP="4E8AEEBE" w:rsidRDefault="00BF3555" w14:paraId="5ED584A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 w:rsidR="4E8AEEBE">
        <w:rPr>
          <w:rFonts w:ascii="Times New Roman" w:hAnsi="Times New Roman" w:cs="Times New Roman"/>
          <w:sz w:val="24"/>
          <w:szCs w:val="24"/>
        </w:rPr>
        <w:t xml:space="preserve">Локшин Л. С.,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Г.О.Лурье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И.Е.Барышева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А.В.Лаптий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Н.Е.Зацепина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 w:rsidR="4E8AEEBE">
        <w:rPr>
          <w:rFonts w:ascii="Times New Roman" w:hAnsi="Times New Roman" w:cs="Times New Roman"/>
          <w:sz w:val="24"/>
          <w:szCs w:val="24"/>
        </w:rPr>
        <w:t>В.И.Заболотский</w:t>
      </w:r>
      <w:proofErr w:type="spellEnd"/>
      <w:r w:rsidRPr="4E8AEEBE" w:rsidR="4E8AEEBE">
        <w:rPr>
          <w:rFonts w:ascii="Times New Roman" w:hAnsi="Times New Roman" w:cs="Times New Roman"/>
          <w:sz w:val="24"/>
          <w:szCs w:val="24"/>
        </w:rPr>
        <w:t>.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Искусственное кровоо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бращение: итоги подводить рано. </w:t>
      </w:r>
      <w:r w:rsidRPr="4E8AEEBE" w:rsidR="4E8AEEBE">
        <w:rPr>
          <w:rFonts w:ascii="Times New Roman" w:hAnsi="Times New Roman" w:cs="Times New Roman"/>
          <w:sz w:val="24"/>
          <w:szCs w:val="24"/>
        </w:rPr>
        <w:t>Анналы РНЦХ РАМН,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 Выпуск 12 </w:t>
      </w:r>
      <w:r w:rsidRPr="4E8AEEBE" w:rsidR="4E8AEEBE">
        <w:rPr>
          <w:rFonts w:ascii="Times New Roman" w:hAnsi="Times New Roman" w:cs="Times New Roman"/>
          <w:sz w:val="24"/>
          <w:szCs w:val="24"/>
        </w:rPr>
        <w:t>(к 40-летию Центра.)</w:t>
      </w:r>
      <w:r w:rsidRPr="4E8AEEBE" w:rsid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 w:rsidR="4E8AEEBE">
        <w:rPr>
          <w:rFonts w:ascii="Times New Roman" w:hAnsi="Times New Roman" w:cs="Times New Roman"/>
          <w:sz w:val="24"/>
          <w:szCs w:val="24"/>
        </w:rPr>
        <w:t>2003 г. стр.103-107</w:t>
      </w:r>
    </w:p>
    <w:p w:rsidR="62A79D00" w:rsidP="62A79D00" w:rsidRDefault="62A79D00" w14:paraId="7F335AE1" w14:textId="469CD42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L. S.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Lokshin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Yu.V.Belov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M.V.Kirillov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Port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access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heart-lung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machine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connection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inplanned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urgent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heart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surgery</w:t>
      </w:r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.,24th Annual San Diego Cardiothoracic SurgerySymposium, Abstracts: “</w:t>
      </w:r>
      <w:proofErr w:type="spellStart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Science</w:t>
      </w:r>
      <w:proofErr w:type="spellEnd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</w:t>
      </w:r>
      <w:proofErr w:type="spellEnd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Techniques</w:t>
      </w:r>
      <w:proofErr w:type="spellEnd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of</w:t>
      </w:r>
      <w:proofErr w:type="spellEnd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Perfusion</w:t>
      </w:r>
      <w:proofErr w:type="spellEnd"/>
      <w:r w:rsidRPr="62A79D00" w:rsidR="62A79D00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” 2004, p.39.</w:t>
      </w:r>
    </w:p>
    <w:p xmlns:wp14="http://schemas.microsoft.com/office/word/2010/wordml" w:rsidRPr="00333EDF" w:rsidR="00333EDF" w:rsidP="4E8AEEBE" w:rsidRDefault="00333EDF" w14:paraId="7A6FF20A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А.П.Генс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И.И.Дементьева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Е.В.Ройтман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Г.Ф.Шереметьева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А.Г.Иванова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М.Н.Селезнев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Г.В.Бабалян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В.А.Гулешов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А.А.Еременко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Д.Е.Зорин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 С. Локшин,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Реконструктивные операции при аневризмах грудной и торакоабдоминальной аорты.</w:t>
      </w:r>
      <w:r w:rsidRPr="00333EDF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Итоги. Результаты научных исследований по программной тематике. Выпуск X. 2004 г. стр.30-38.</w:t>
      </w:r>
      <w:r w:rsidRPr="00333EDF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602DF9" w:rsidR="00602DF9" w:rsidP="4E8AEEBE" w:rsidRDefault="00602DF9" w14:paraId="078708A7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А.В.Лаптий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Г.О.Лурье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И.Е.Барышева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 xml:space="preserve">Особенности проведения искусственного кровообращения при периферическом </w:t>
      </w:r>
      <w:r w:rsidRPr="4E8AEEBE">
        <w:rPr>
          <w:rFonts w:ascii="Times New Roman" w:hAnsi="Times New Roman" w:cs="Times New Roman"/>
          <w:sz w:val="24"/>
          <w:szCs w:val="24"/>
        </w:rPr>
        <w:lastRenderedPageBreak/>
        <w:t>подключении АИК.</w:t>
      </w:r>
      <w:r w:rsidRPr="00602DF9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Четвёртый Всероссийский съезд по экстракорпоральным технологиям.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Дмитров, 1-3 октября 2004г. (Материалы) стр.14-15.</w:t>
      </w:r>
      <w:r w:rsidRPr="00602DF9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="00B573ED" w:rsidP="4E8AEEBE" w:rsidRDefault="00E147C5" w14:paraId="4773E2D0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62A79D00" w:rsidR="62A79D00">
        <w:rPr>
          <w:rFonts w:ascii="Times New Roman" w:hAnsi="Times New Roman" w:cs="Times New Roman"/>
          <w:sz w:val="24"/>
          <w:szCs w:val="24"/>
        </w:rPr>
        <w:t>А.В.Лаптий</w:t>
      </w:r>
      <w:r w:rsidRPr="62A79D00" w:rsidR="62A79D00">
        <w:rPr>
          <w:rFonts w:ascii="Times New Roman" w:hAnsi="Times New Roman" w:cs="Times New Roman"/>
          <w:sz w:val="24"/>
          <w:szCs w:val="24"/>
        </w:rPr>
        <w:t>,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М.В.Кириллов</w:t>
      </w:r>
      <w:r w:rsidRPr="62A79D00" w:rsidR="62A79D00">
        <w:rPr>
          <w:rFonts w:ascii="Times New Roman" w:hAnsi="Times New Roman" w:cs="Times New Roman"/>
          <w:sz w:val="24"/>
          <w:szCs w:val="24"/>
        </w:rPr>
        <w:t>,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Н.Е.Зацепина</w:t>
      </w:r>
      <w:r w:rsidRPr="62A79D00" w:rsidR="62A79D00">
        <w:rPr>
          <w:rFonts w:ascii="Times New Roman" w:hAnsi="Times New Roman" w:cs="Times New Roman"/>
          <w:sz w:val="24"/>
          <w:szCs w:val="24"/>
        </w:rPr>
        <w:t>,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Г.О.Лурье</w:t>
      </w:r>
      <w:r w:rsidRPr="62A79D00" w:rsidR="62A79D00">
        <w:rPr>
          <w:rFonts w:ascii="Times New Roman" w:hAnsi="Times New Roman" w:cs="Times New Roman"/>
          <w:sz w:val="24"/>
          <w:szCs w:val="24"/>
        </w:rPr>
        <w:t>,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И.Е.Барышева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Этапы совершенствования методики </w:t>
      </w:r>
      <w:r w:rsidRPr="62A79D00" w:rsidR="62A79D00">
        <w:rPr>
          <w:rFonts w:ascii="Times New Roman" w:hAnsi="Times New Roman" w:cs="Times New Roman"/>
          <w:sz w:val="24"/>
          <w:szCs w:val="24"/>
        </w:rPr>
        <w:t>вено-венозного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шунтирования при родственной трансплантации печени.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Четвёртый Всероссий</w:t>
      </w:r>
      <w:r w:rsidRPr="62A79D00" w:rsidR="62A79D00">
        <w:rPr>
          <w:rFonts w:ascii="Times New Roman" w:hAnsi="Times New Roman" w:cs="Times New Roman"/>
          <w:sz w:val="24"/>
          <w:szCs w:val="24"/>
        </w:rPr>
        <w:t>ский съезд по экстра</w:t>
      </w:r>
      <w:r w:rsidRPr="62A79D00" w:rsidR="62A79D00">
        <w:rPr>
          <w:rFonts w:ascii="Times New Roman" w:hAnsi="Times New Roman" w:cs="Times New Roman"/>
          <w:sz w:val="24"/>
          <w:szCs w:val="24"/>
        </w:rPr>
        <w:t>корпоральным техноло</w:t>
      </w:r>
      <w:r w:rsidRPr="62A79D00" w:rsidR="62A79D00">
        <w:rPr>
          <w:rFonts w:ascii="Times New Roman" w:hAnsi="Times New Roman" w:cs="Times New Roman"/>
          <w:sz w:val="24"/>
          <w:szCs w:val="24"/>
        </w:rPr>
        <w:t>гиям.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Дмитров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1-3 октября 2004г. (Материалы) </w:t>
      </w:r>
      <w:r w:rsidRPr="62A79D00" w:rsidR="62A79D00">
        <w:rPr>
          <w:rFonts w:ascii="Times New Roman" w:hAnsi="Times New Roman" w:cs="Times New Roman"/>
          <w:sz w:val="24"/>
          <w:szCs w:val="24"/>
        </w:rPr>
        <w:t>стр.15-16.</w:t>
      </w:r>
    </w:p>
    <w:p xmlns:wp14="http://schemas.microsoft.com/office/word/2010/wordml" w:rsidRPr="00B573ED" w:rsidR="00B573ED" w:rsidP="4E8AEEBE" w:rsidRDefault="00B573ED" w14:paraId="7FF5EE97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4E8AEEBE">
        <w:rPr>
          <w:rFonts w:ascii="Times New Roman" w:hAnsi="Times New Roman" w:cs="Times New Roman"/>
          <w:sz w:val="24"/>
          <w:szCs w:val="24"/>
        </w:rPr>
        <w:t>Б.В.Шабалкин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А.Г.Яворовский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Первый опыт применения закрытого минимального экстракорпорального контура при аорток</w:t>
      </w:r>
      <w:r w:rsidRPr="4E8AEEBE" w:rsidR="009D35BC">
        <w:rPr>
          <w:rFonts w:ascii="Times New Roman" w:hAnsi="Times New Roman" w:cs="Times New Roman"/>
          <w:sz w:val="24"/>
          <w:szCs w:val="24"/>
        </w:rPr>
        <w:t>оронарном шунтировании</w:t>
      </w:r>
      <w:r w:rsidRPr="4E8AEEBE" w:rsidR="009D35BC">
        <w:rPr>
          <w:rFonts w:ascii="Times New Roman" w:hAnsi="Times New Roman" w:cs="Times New Roman"/>
          <w:sz w:val="24"/>
          <w:szCs w:val="24"/>
        </w:rPr>
        <w:t>.</w:t>
      </w:r>
      <w:r w:rsidRPr="4E8AEEBE" w:rsidR="009D35BC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9D35BC">
        <w:rPr>
          <w:rFonts w:ascii="Times New Roman" w:hAnsi="Times New Roman" w:cs="Times New Roman"/>
          <w:sz w:val="24"/>
          <w:szCs w:val="24"/>
        </w:rPr>
        <w:t>Четвёртый Всероссий</w:t>
      </w:r>
      <w:r w:rsidRPr="4E8AEEBE" w:rsidR="009D35BC">
        <w:rPr>
          <w:rFonts w:ascii="Times New Roman" w:hAnsi="Times New Roman" w:cs="Times New Roman"/>
          <w:sz w:val="24"/>
          <w:szCs w:val="24"/>
        </w:rPr>
        <w:t>ский съезд по экстра</w:t>
      </w:r>
      <w:r w:rsidRPr="4E8AEEBE" w:rsidR="009D35BC">
        <w:rPr>
          <w:rFonts w:ascii="Times New Roman" w:hAnsi="Times New Roman" w:cs="Times New Roman"/>
          <w:sz w:val="24"/>
          <w:szCs w:val="24"/>
        </w:rPr>
        <w:t>корпоральным техноло</w:t>
      </w:r>
      <w:r w:rsidRPr="4E8AEEBE" w:rsidR="009D35BC">
        <w:rPr>
          <w:rFonts w:ascii="Times New Roman" w:hAnsi="Times New Roman" w:cs="Times New Roman"/>
          <w:sz w:val="24"/>
          <w:szCs w:val="24"/>
        </w:rPr>
        <w:t>гиям.</w:t>
      </w:r>
      <w:r w:rsidRPr="4E8AEEBE" w:rsidR="009D35BC">
        <w:rPr>
          <w:rFonts w:ascii="Times New Roman" w:hAnsi="Times New Roman" w:cs="Times New Roman"/>
          <w:sz w:val="24"/>
          <w:szCs w:val="24"/>
        </w:rPr>
        <w:t xml:space="preserve"> </w:t>
      </w:r>
      <w:r w:rsidRPr="4E8AEEBE" w:rsidR="009D35BC">
        <w:rPr>
          <w:rFonts w:ascii="Times New Roman" w:hAnsi="Times New Roman" w:cs="Times New Roman"/>
          <w:sz w:val="24"/>
          <w:szCs w:val="24"/>
        </w:rPr>
        <w:t>Дмитров</w:t>
      </w:r>
      <w:r w:rsidRPr="4E8AEEBE" w:rsidR="009D35BC">
        <w:rPr>
          <w:rFonts w:ascii="Times New Roman" w:hAnsi="Times New Roman" w:cs="Times New Roman"/>
          <w:sz w:val="24"/>
          <w:szCs w:val="24"/>
        </w:rPr>
        <w:t xml:space="preserve">, 1-3 октября 2004г. (Материалы) </w:t>
      </w:r>
      <w:r w:rsidRPr="4E8AEEBE">
        <w:rPr>
          <w:rFonts w:ascii="Times New Roman" w:hAnsi="Times New Roman" w:cs="Times New Roman"/>
          <w:sz w:val="24"/>
          <w:szCs w:val="24"/>
        </w:rPr>
        <w:t>стр.17-18.</w:t>
      </w:r>
      <w:r w:rsidRPr="00B573ED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826251" w:rsidR="00826251" w:rsidP="4E8AEEBE" w:rsidRDefault="00826251" w14:paraId="7DD87DF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 С. Локшин, 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А.П.Генс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Г.В.Бабалян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Особенности защиты висцеральных органов, головного и спинного мозга при реконструкти</w:t>
      </w:r>
      <w:r w:rsidRPr="4E8AEEBE" w:rsidR="00CB111B">
        <w:rPr>
          <w:rFonts w:ascii="Times New Roman" w:hAnsi="Times New Roman" w:cs="Times New Roman"/>
          <w:sz w:val="24"/>
          <w:szCs w:val="24"/>
        </w:rPr>
        <w:t xml:space="preserve">вных операциях на аорте. </w:t>
      </w:r>
      <w:r w:rsidRPr="4E8AEEBE" w:rsidR="00CB111B">
        <w:rPr>
          <w:rFonts w:ascii="Times New Roman" w:hAnsi="Times New Roman" w:cs="Times New Roman"/>
          <w:sz w:val="24"/>
          <w:szCs w:val="24"/>
        </w:rPr>
        <w:t xml:space="preserve">Материалы пятого </w:t>
      </w:r>
      <w:r w:rsidRPr="4E8AEEBE" w:rsidR="00CB111B">
        <w:rPr>
          <w:rFonts w:ascii="Times New Roman" w:hAnsi="Times New Roman" w:cs="Times New Roman"/>
          <w:sz w:val="24"/>
          <w:szCs w:val="24"/>
        </w:rPr>
        <w:t>все-российского</w:t>
      </w:r>
      <w:r w:rsidRPr="4E8AEEBE" w:rsidR="00CB111B">
        <w:rPr>
          <w:rFonts w:ascii="Times New Roman" w:hAnsi="Times New Roman" w:cs="Times New Roman"/>
          <w:sz w:val="24"/>
          <w:szCs w:val="24"/>
        </w:rPr>
        <w:t xml:space="preserve"> съезда по экстракорпоральным технологиям. Москва, 25-28 мая 2006г., </w:t>
      </w:r>
      <w:r w:rsidRPr="4E8AEEBE">
        <w:rPr>
          <w:rFonts w:ascii="Times New Roman" w:hAnsi="Times New Roman" w:cs="Times New Roman"/>
          <w:sz w:val="24"/>
          <w:szCs w:val="24"/>
        </w:rPr>
        <w:t>стр.23-25.</w:t>
      </w:r>
      <w:r w:rsidRPr="00826251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D317CD" w:rsidR="00D317CD" w:rsidP="4E8AEEBE" w:rsidRDefault="00D317CD" w14:paraId="50C783B7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>, Л. С. Локшин,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Г.В.Бабалян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А.П.Генс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Левопредсердно</w:t>
      </w:r>
      <w:r w:rsidRPr="4E8AEEBE">
        <w:rPr>
          <w:rFonts w:ascii="Times New Roman" w:hAnsi="Times New Roman" w:cs="Times New Roman"/>
          <w:sz w:val="24"/>
          <w:szCs w:val="24"/>
        </w:rPr>
        <w:t xml:space="preserve">-бедренный обход и </w:t>
      </w:r>
      <w:r w:rsidRPr="4E8AEEBE">
        <w:rPr>
          <w:rFonts w:ascii="Times New Roman" w:hAnsi="Times New Roman" w:cs="Times New Roman"/>
          <w:sz w:val="24"/>
          <w:szCs w:val="24"/>
        </w:rPr>
        <w:t>трансфузиологическая</w:t>
      </w:r>
      <w:r w:rsidRPr="4E8AEEBE">
        <w:rPr>
          <w:rFonts w:ascii="Times New Roman" w:hAnsi="Times New Roman" w:cs="Times New Roman"/>
          <w:sz w:val="24"/>
          <w:szCs w:val="24"/>
        </w:rPr>
        <w:t xml:space="preserve"> тактика при реконструктивных операциях на то</w:t>
      </w:r>
      <w:r w:rsidRPr="4E8AEEBE">
        <w:rPr>
          <w:rFonts w:ascii="Times New Roman" w:hAnsi="Times New Roman" w:cs="Times New Roman"/>
          <w:sz w:val="24"/>
          <w:szCs w:val="24"/>
        </w:rPr>
        <w:t xml:space="preserve">ракоабдоминальном отделе аорты. </w:t>
      </w:r>
      <w:r w:rsidRPr="4E8AEEBE">
        <w:rPr>
          <w:rFonts w:ascii="Times New Roman" w:hAnsi="Times New Roman" w:cs="Times New Roman"/>
          <w:sz w:val="24"/>
          <w:szCs w:val="24"/>
        </w:rPr>
        <w:t>Материалы пятого всероссийского съезда по экстракорпоральным технологиям. Москва, 25-28 мая 2006г., стр.17-20.</w:t>
      </w:r>
      <w:r w:rsidRPr="00D317CD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BA75B1" w:rsidR="00BA75B1" w:rsidP="62A79D00" w:rsidRDefault="00BA75B1" w14:paraId="616CD4A6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Л.С. Локшин, 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А.П.Генс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Г.В.Бабалян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Особенности защиты висцеральных органов, головного и спинного мозга при реконструкти</w:t>
      </w:r>
      <w:r w:rsidRPr="4E8AEEBE" w:rsidR="005B5D51">
        <w:rPr>
          <w:rFonts w:ascii="Times New Roman" w:hAnsi="Times New Roman" w:cs="Times New Roman"/>
          <w:sz w:val="24"/>
          <w:szCs w:val="24"/>
        </w:rPr>
        <w:t xml:space="preserve">вных операциях на аорте. </w:t>
      </w:r>
      <w:r w:rsidRPr="4E8AEEBE" w:rsidR="005B5D51">
        <w:rPr>
          <w:rFonts w:ascii="Times New Roman" w:hAnsi="Times New Roman" w:cs="Times New Roman"/>
          <w:sz w:val="24"/>
          <w:szCs w:val="24"/>
        </w:rPr>
        <w:t>Материалы пятого всероссийского съезда по экстракорпоральным технологиям. Москва, 25-28 мая 2006г.,</w:t>
      </w:r>
      <w:r w:rsidRPr="4E8AEEBE">
        <w:rPr>
          <w:rFonts w:ascii="Times New Roman" w:hAnsi="Times New Roman" w:cs="Times New Roman"/>
          <w:sz w:val="24"/>
          <w:szCs w:val="24"/>
        </w:rPr>
        <w:t xml:space="preserve"> стр.23-25.</w:t>
      </w:r>
      <w:r w:rsidRPr="00BA75B1">
        <w:rPr>
          <w:rFonts w:ascii="Times New Roman" w:hAnsi="Times New Roman" w:cs="Times New Roman"/>
          <w:sz w:val="24"/>
        </w:rPr>
        <w:tab/>
      </w:r>
    </w:p>
    <w:p w:rsidR="62A79D00" w:rsidP="62A79D00" w:rsidRDefault="62A79D00" w14:paraId="72E15F1E" w14:textId="4FAF6436">
      <w:pPr>
        <w:pStyle w:val="a3"/>
        <w:numPr>
          <w:ilvl w:val="0"/>
          <w:numId w:val="1"/>
        </w:numPr>
        <w:spacing w:line="240" w:lineRule="auto"/>
        <w:rPr>
          <w:sz w:val="22"/>
          <w:szCs w:val="22"/>
        </w:rPr>
      </w:pP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aorta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., 12-th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6-th-9th, 2007. (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>) p.26.(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) p.195-198., Y.V.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BelovA.B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StepanenkoA.p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GensM.V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r w:rsidRPr="62A79D00" w:rsidR="62A79D00">
        <w:rPr>
          <w:rFonts w:ascii="Times New Roman" w:hAnsi="Times New Roman" w:cs="Times New Roman"/>
          <w:sz w:val="24"/>
          <w:szCs w:val="24"/>
        </w:rPr>
        <w:t>Kirillov</w:t>
      </w:r>
    </w:p>
    <w:p xmlns:wp14="http://schemas.microsoft.com/office/word/2010/wordml" w:rsidRPr="00044A91" w:rsidR="00044A91" w:rsidP="4E8AEEBE" w:rsidRDefault="00044A91" w14:paraId="2B0B6D14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Ю.В. 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А.Б. Степаненко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 xml:space="preserve">А.П. </w:t>
      </w:r>
      <w:r w:rsidRPr="4E8AEEBE">
        <w:rPr>
          <w:rFonts w:ascii="Times New Roman" w:hAnsi="Times New Roman" w:cs="Times New Roman"/>
          <w:sz w:val="24"/>
          <w:szCs w:val="24"/>
        </w:rPr>
        <w:t>Генс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М.Н. Селезнев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 xml:space="preserve">В.А. </w:t>
      </w:r>
      <w:r w:rsidRPr="4E8AEEBE">
        <w:rPr>
          <w:rFonts w:ascii="Times New Roman" w:hAnsi="Times New Roman" w:cs="Times New Roman"/>
          <w:sz w:val="24"/>
          <w:szCs w:val="24"/>
        </w:rPr>
        <w:t>Гулешов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Л.С. Локшин, </w:t>
      </w:r>
      <w:r w:rsidRPr="4E8AEEBE">
        <w:rPr>
          <w:rFonts w:ascii="Times New Roman" w:hAnsi="Times New Roman" w:cs="Times New Roman"/>
          <w:sz w:val="24"/>
          <w:szCs w:val="24"/>
        </w:rPr>
        <w:t>М.В. 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Прим</w:t>
      </w:r>
      <w:r w:rsidRPr="4E8AEEBE" w:rsidR="00EB1B26">
        <w:rPr>
          <w:rFonts w:ascii="Times New Roman" w:hAnsi="Times New Roman" w:cs="Times New Roman"/>
          <w:sz w:val="24"/>
          <w:szCs w:val="24"/>
        </w:rPr>
        <w:t>е</w:t>
      </w:r>
      <w:r w:rsidRPr="4E8AEEBE">
        <w:rPr>
          <w:rFonts w:ascii="Times New Roman" w:hAnsi="Times New Roman" w:cs="Times New Roman"/>
          <w:sz w:val="24"/>
          <w:szCs w:val="24"/>
        </w:rPr>
        <w:t xml:space="preserve">нение методики </w:t>
      </w:r>
      <w:r w:rsidRPr="4E8AEEBE">
        <w:rPr>
          <w:rFonts w:ascii="Times New Roman" w:hAnsi="Times New Roman" w:cs="Times New Roman"/>
          <w:sz w:val="24"/>
          <w:szCs w:val="24"/>
        </w:rPr>
        <w:t>антеградной</w:t>
      </w:r>
      <w:r w:rsidRPr="4E8AEEBE">
        <w:rPr>
          <w:rFonts w:ascii="Times New Roman" w:hAnsi="Times New Roman" w:cs="Times New Roman"/>
          <w:sz w:val="24"/>
          <w:szCs w:val="24"/>
        </w:rPr>
        <w:t xml:space="preserve"> перфузии головного мозга </w:t>
      </w:r>
      <w:r w:rsidRPr="4E8AEEBE">
        <w:rPr>
          <w:rFonts w:ascii="Times New Roman" w:hAnsi="Times New Roman" w:cs="Times New Roman"/>
          <w:sz w:val="24"/>
          <w:szCs w:val="24"/>
        </w:rPr>
        <w:t xml:space="preserve">в хирургии аневризм дуги аорты. </w:t>
      </w:r>
      <w:r w:rsidRPr="4E8AEEBE">
        <w:rPr>
          <w:rFonts w:ascii="Times New Roman" w:hAnsi="Times New Roman" w:cs="Times New Roman"/>
          <w:sz w:val="24"/>
          <w:szCs w:val="24"/>
        </w:rPr>
        <w:t xml:space="preserve">Итоги. Результаты научных исследований по программной тематике. ГУ РНЦХ </w:t>
      </w:r>
      <w:r w:rsidRPr="4E8AEEBE">
        <w:rPr>
          <w:rFonts w:ascii="Times New Roman" w:hAnsi="Times New Roman" w:cs="Times New Roman"/>
          <w:sz w:val="24"/>
          <w:szCs w:val="24"/>
        </w:rPr>
        <w:t>им</w:t>
      </w:r>
      <w:r w:rsidRPr="4E8AEEBE">
        <w:rPr>
          <w:rFonts w:ascii="Times New Roman" w:hAnsi="Times New Roman" w:cs="Times New Roman"/>
          <w:sz w:val="24"/>
          <w:szCs w:val="24"/>
        </w:rPr>
        <w:t>.а</w:t>
      </w:r>
      <w:r w:rsidRPr="4E8AEEBE">
        <w:rPr>
          <w:rFonts w:ascii="Times New Roman" w:hAnsi="Times New Roman" w:cs="Times New Roman"/>
          <w:sz w:val="24"/>
          <w:szCs w:val="24"/>
        </w:rPr>
        <w:t>кад</w:t>
      </w:r>
      <w:r w:rsidRPr="4E8AEEBE">
        <w:rPr>
          <w:rFonts w:ascii="Times New Roman" w:hAnsi="Times New Roman" w:cs="Times New Roman"/>
          <w:sz w:val="24"/>
          <w:szCs w:val="24"/>
        </w:rPr>
        <w:t>. Б.В. Петровского РАМН, 2007, стр.17-20.</w:t>
      </w:r>
      <w:r w:rsidRPr="00044A91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687AC7" w:rsidR="00854B83" w:rsidP="4E8AEEBE" w:rsidRDefault="00854B83" w14:paraId="26CEDB6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Л.С. Локшин, </w:t>
      </w:r>
      <w:r w:rsidRPr="4E8AEEBE">
        <w:rPr>
          <w:rFonts w:ascii="Times New Roman" w:hAnsi="Times New Roman" w:cs="Times New Roman"/>
          <w:sz w:val="24"/>
          <w:szCs w:val="24"/>
        </w:rPr>
        <w:t>Н.Е.Зацепина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Современные методы искусственного кровообращения в хирург</w:t>
      </w:r>
      <w:r w:rsidRPr="4E8AEEBE">
        <w:rPr>
          <w:rFonts w:ascii="Times New Roman" w:hAnsi="Times New Roman" w:cs="Times New Roman"/>
          <w:sz w:val="24"/>
          <w:szCs w:val="24"/>
        </w:rPr>
        <w:t>ии ао</w:t>
      </w:r>
      <w:r w:rsidRPr="4E8AEEBE">
        <w:rPr>
          <w:rFonts w:ascii="Times New Roman" w:hAnsi="Times New Roman" w:cs="Times New Roman"/>
          <w:sz w:val="24"/>
          <w:szCs w:val="24"/>
        </w:rPr>
        <w:t>рты и сердца.</w:t>
      </w:r>
      <w:r w:rsidRPr="00687AC7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 xml:space="preserve">Кардиология и </w:t>
      </w:r>
      <w:r w:rsidRPr="4E8AEEBE">
        <w:rPr>
          <w:rFonts w:ascii="Times New Roman" w:hAnsi="Times New Roman" w:cs="Times New Roman"/>
          <w:sz w:val="24"/>
          <w:szCs w:val="24"/>
        </w:rPr>
        <w:t>сердечно-сосудистая</w:t>
      </w:r>
      <w:r w:rsidRPr="4E8AEEBE">
        <w:rPr>
          <w:rFonts w:ascii="Times New Roman" w:hAnsi="Times New Roman" w:cs="Times New Roman"/>
          <w:sz w:val="24"/>
          <w:szCs w:val="24"/>
        </w:rPr>
        <w:t xml:space="preserve"> хирургия, 2008, № 1, том 1,52-66.</w:t>
      </w:r>
      <w:r w:rsidRPr="00687AC7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Pr="00396CB0" w:rsidR="00396CB0" w:rsidP="62A79D00" w:rsidRDefault="00396CB0" w14:paraId="456E079E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4E8AEEBE">
        <w:rPr>
          <w:rFonts w:ascii="Times New Roman" w:hAnsi="Times New Roman" w:cs="Times New Roman"/>
          <w:sz w:val="24"/>
          <w:szCs w:val="24"/>
        </w:rPr>
        <w:t>М.В. Кириллов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Ю.В. 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Э.Р.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Чарчя</w:t>
      </w:r>
      <w:r w:rsidRPr="4E8AEE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Антеградная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перфузия мозга и дистальная перфузия аорты </w:t>
      </w:r>
      <w:r w:rsidRPr="4E8AEEBE" w:rsidR="00B93035">
        <w:rPr>
          <w:rFonts w:ascii="Times New Roman" w:hAnsi="Times New Roman" w:cs="Times New Roman"/>
          <w:sz w:val="24"/>
          <w:szCs w:val="24"/>
        </w:rPr>
        <w:t>в хирургии аневризм дуги аорты. Материалы 6 Всероссийского съезда по экстракорпоральным тех</w:t>
      </w:r>
      <w:r w:rsidRPr="4E8AEEBE" w:rsidR="00B93035">
        <w:rPr>
          <w:rFonts w:ascii="Times New Roman" w:hAnsi="Times New Roman" w:cs="Times New Roman"/>
          <w:sz w:val="24"/>
          <w:szCs w:val="24"/>
        </w:rPr>
        <w:t>нологиям. С</w:t>
      </w:r>
      <w:r w:rsidRPr="4E8AEEBE" w:rsidR="00B93035">
        <w:rPr>
          <w:rFonts w:ascii="Times New Roman" w:hAnsi="Times New Roman" w:cs="Times New Roman"/>
          <w:sz w:val="24"/>
          <w:szCs w:val="24"/>
        </w:rPr>
        <w:t>-Петербург, 17-20 апреля 2008г.</w:t>
      </w:r>
      <w:r w:rsidRPr="4E8AEEBE">
        <w:rPr>
          <w:rFonts w:ascii="Times New Roman" w:hAnsi="Times New Roman" w:cs="Times New Roman"/>
          <w:sz w:val="24"/>
          <w:szCs w:val="24"/>
        </w:rPr>
        <w:t xml:space="preserve"> Стр.31.</w:t>
      </w:r>
      <w:r w:rsidRPr="00396CB0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A277C1" w:rsidR="0045229E" w:rsidP="62A79D00" w:rsidRDefault="00A277C1" w14:paraId="59B08EF1" wp14:textId="4C093CC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Lokshin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Y.Belov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M.Kirillov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aorta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Houston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Aortic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Westin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Houston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26,27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28, 2009.CD.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# 267., </w:t>
      </w:r>
    </w:p>
    <w:p xmlns:wp14="http://schemas.microsoft.com/office/word/2010/wordml" w:rsidRPr="00A277C1" w:rsidR="0045229E" w:rsidP="62A79D00" w:rsidRDefault="00A277C1" w14:paraId="6E34B47F" wp14:textId="735939D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>Ю.В. Белов, Л.С. Локшин, Н.Е. Зацепина, М.В. Кириллов Технические решения способов защиты спинного мозга и висцеральных органов. Глава к Руководству по хирургии торакоабдоминальных аневризм аорты. Авт. Ю.В. Белов, Р.Н. Комаров. МИА.2010, стр.331-352.</w:t>
      </w:r>
    </w:p>
    <w:p w:rsidR="62A79D00" w:rsidP="62A79D00" w:rsidRDefault="62A79D00" w14:paraId="1F9DCB9F" w14:textId="6F4B263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L. S.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Lokshin,Y.V.Belov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E.R.Charchan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M.V.Kirillov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V.A.Guleshov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Port-Access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Aorta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Aortic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(AATS).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2012, p.201. </w:t>
      </w:r>
    </w:p>
    <w:p xmlns:wp14="http://schemas.microsoft.com/office/word/2010/wordml" w:rsidRPr="0023256E" w:rsidR="0023256E" w:rsidP="4E8AEEBE" w:rsidRDefault="0023256E" w14:paraId="37BF1FB7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4E8AEEBE">
        <w:rPr>
          <w:rFonts w:ascii="Times New Roman" w:hAnsi="Times New Roman" w:cs="Times New Roman"/>
          <w:sz w:val="24"/>
          <w:szCs w:val="24"/>
        </w:rPr>
        <w:t xml:space="preserve">Э.Р. </w:t>
      </w:r>
      <w:r w:rsidRPr="4E8AEEBE">
        <w:rPr>
          <w:rFonts w:ascii="Times New Roman" w:hAnsi="Times New Roman" w:cs="Times New Roman"/>
          <w:sz w:val="24"/>
          <w:szCs w:val="24"/>
        </w:rPr>
        <w:t>Чарчян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А.Б.Степаненко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И.И.Юдичев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Р.Ю.Никонов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 xml:space="preserve">В.А. </w:t>
      </w:r>
      <w:r w:rsidRPr="4E8AEEBE">
        <w:rPr>
          <w:rFonts w:ascii="Times New Roman" w:hAnsi="Times New Roman" w:cs="Times New Roman"/>
          <w:sz w:val="24"/>
          <w:szCs w:val="24"/>
        </w:rPr>
        <w:t>Гулешов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Искусственное к</w:t>
      </w:r>
      <w:r w:rsidRPr="4E8AEEBE">
        <w:rPr>
          <w:rFonts w:ascii="Times New Roman" w:hAnsi="Times New Roman" w:cs="Times New Roman"/>
          <w:sz w:val="24"/>
          <w:szCs w:val="24"/>
        </w:rPr>
        <w:t>ровообращение в хирург</w:t>
      </w:r>
      <w:r w:rsidRPr="4E8AEEBE">
        <w:rPr>
          <w:rFonts w:ascii="Times New Roman" w:hAnsi="Times New Roman" w:cs="Times New Roman"/>
          <w:sz w:val="24"/>
          <w:szCs w:val="24"/>
        </w:rPr>
        <w:t>ии ао</w:t>
      </w:r>
      <w:r w:rsidRPr="4E8AEEBE">
        <w:rPr>
          <w:rFonts w:ascii="Times New Roman" w:hAnsi="Times New Roman" w:cs="Times New Roman"/>
          <w:sz w:val="24"/>
          <w:szCs w:val="24"/>
        </w:rPr>
        <w:t xml:space="preserve">рты. </w:t>
      </w:r>
      <w:r w:rsidRPr="4E8AEEBE">
        <w:rPr>
          <w:rFonts w:ascii="Times New Roman" w:hAnsi="Times New Roman" w:cs="Times New Roman"/>
          <w:sz w:val="24"/>
          <w:szCs w:val="24"/>
        </w:rPr>
        <w:t>Медицинский альманах, 2013, 4, стр.14-16.</w:t>
      </w:r>
      <w:r w:rsidRPr="0023256E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9244A9" w:rsidR="009244A9" w:rsidP="62A79D00" w:rsidRDefault="009244A9" w14:paraId="1411D6EC" wp14:textId="3AF1EF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Э.Р.Чарчян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А.Б. Степаненко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Левопредсердно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-бедр</w:t>
      </w:r>
      <w:r w:rsidRPr="4E8AEEBE">
        <w:rPr>
          <w:rFonts w:ascii="Times New Roman" w:hAnsi="Times New Roman" w:cs="Times New Roman"/>
          <w:sz w:val="24"/>
          <w:szCs w:val="24"/>
        </w:rPr>
        <w:t xml:space="preserve">енный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байпасс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 xml:space="preserve">  в хирург</w:t>
      </w:r>
      <w:r w:rsidRPr="4E8AEEBE">
        <w:rPr>
          <w:rFonts w:ascii="Times New Roman" w:hAnsi="Times New Roman" w:cs="Times New Roman"/>
          <w:sz w:val="24"/>
          <w:szCs w:val="24"/>
        </w:rPr>
        <w:t>ии ао</w:t>
      </w:r>
      <w:r w:rsidRPr="4E8AEEBE">
        <w:rPr>
          <w:rFonts w:ascii="Times New Roman" w:hAnsi="Times New Roman" w:cs="Times New Roman"/>
          <w:sz w:val="24"/>
          <w:szCs w:val="24"/>
        </w:rPr>
        <w:t xml:space="preserve">рты. </w:t>
      </w:r>
      <w:r w:rsidRPr="4E8AEEBE">
        <w:rPr>
          <w:rFonts w:ascii="Times New Roman" w:hAnsi="Times New Roman" w:cs="Times New Roman"/>
          <w:sz w:val="24"/>
          <w:szCs w:val="24"/>
        </w:rPr>
        <w:t xml:space="preserve">Материалы XIX съезда </w:t>
      </w:r>
      <w:r w:rsidRPr="4E8AEEBE">
        <w:rPr>
          <w:rFonts w:ascii="Times New Roman" w:hAnsi="Times New Roman" w:cs="Times New Roman"/>
          <w:sz w:val="24"/>
          <w:szCs w:val="24"/>
        </w:rPr>
        <w:t>сердечно-сосудистых</w:t>
      </w:r>
      <w:r w:rsidRPr="4E8AEEBE">
        <w:rPr>
          <w:rFonts w:ascii="Times New Roman" w:hAnsi="Times New Roman" w:cs="Times New Roman"/>
          <w:sz w:val="24"/>
          <w:szCs w:val="24"/>
        </w:rPr>
        <w:t xml:space="preserve"> хирургов. Москва, 24-27 ноября 2013г. </w:t>
      </w:r>
      <w:r w:rsidRPr="4E8AEEBE">
        <w:rPr>
          <w:rFonts w:ascii="Times New Roman" w:hAnsi="Times New Roman" w:cs="Times New Roman"/>
          <w:sz w:val="24"/>
          <w:szCs w:val="24"/>
        </w:rPr>
        <w:t xml:space="preserve">С</w:t>
      </w:r>
      <w:r w:rsidRPr="4E8AEEBE">
        <w:rPr>
          <w:rFonts w:ascii="Times New Roman" w:hAnsi="Times New Roman" w:cs="Times New Roman"/>
          <w:sz w:val="24"/>
          <w:szCs w:val="24"/>
        </w:rPr>
        <w:t xml:space="preserve">тр.186.</w:t>
      </w:r>
      <w:r w:rsidRPr="009244A9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FD4D87" w:rsidR="00FD4D87" w:rsidP="62A79D00" w:rsidRDefault="00FD4D87" w14:paraId="75F61AA8" wp14:textId="1121B3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L. S.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Lokshin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E.R.Charchan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M.V.Kirillov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Y.V.Belov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Atrial-Femoral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Bypass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Thoracoabdominal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Aorta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Aortic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(AATS).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2A79D00" w:rsidR="62A79D00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2014, p.246. </w:t>
      </w:r>
    </w:p>
    <w:p xmlns:wp14="http://schemas.microsoft.com/office/word/2010/wordml" w:rsidRPr="00FD4D87" w:rsidR="00FD4D87" w:rsidP="62A79D00" w:rsidRDefault="00FD4D87" w14:paraId="7197FBFA" wp14:textId="6A6950E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4E8AEEBE">
        <w:rPr>
          <w:rFonts w:ascii="Times New Roman" w:hAnsi="Times New Roman" w:cs="Times New Roman"/>
          <w:sz w:val="24"/>
          <w:szCs w:val="24"/>
        </w:rPr>
        <w:t xml:space="preserve">Э.Р. </w:t>
      </w:r>
      <w:proofErr w:type="spellStart"/>
      <w:r w:rsidRPr="4E8AEEBE">
        <w:rPr>
          <w:rFonts w:ascii="Times New Roman" w:hAnsi="Times New Roman" w:cs="Times New Roman"/>
          <w:sz w:val="24"/>
          <w:szCs w:val="24"/>
        </w:rPr>
        <w:t>Чарчян</w:t>
      </w:r>
      <w:proofErr w:type="spellEnd"/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 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Варианты экстракорпорального кровообращения в хиру</w:t>
      </w:r>
      <w:r w:rsidRPr="4E8AEEBE">
        <w:rPr>
          <w:rFonts w:ascii="Times New Roman" w:hAnsi="Times New Roman" w:cs="Times New Roman"/>
          <w:sz w:val="24"/>
          <w:szCs w:val="24"/>
        </w:rPr>
        <w:t xml:space="preserve">ргии торакоабдоминальной аорты. </w:t>
      </w:r>
      <w:r w:rsidRPr="4E8AEEBE">
        <w:rPr>
          <w:rFonts w:ascii="Times New Roman" w:hAnsi="Times New Roman" w:cs="Times New Roman"/>
          <w:sz w:val="24"/>
          <w:szCs w:val="24"/>
        </w:rPr>
        <w:t xml:space="preserve">Материалы IX Всероссийского съезда </w:t>
      </w:r>
      <w:proofErr w:type="gramStart"/>
      <w:r w:rsidRPr="4E8AEEBE">
        <w:rPr>
          <w:rFonts w:ascii="Times New Roman" w:hAnsi="Times New Roman" w:cs="Times New Roman"/>
          <w:sz w:val="24"/>
          <w:szCs w:val="24"/>
        </w:rPr>
        <w:t>по  экстракорпоральным</w:t>
      </w:r>
      <w:proofErr w:type="gramEnd"/>
      <w:r w:rsidRPr="4E8AEEBE">
        <w:rPr>
          <w:rFonts w:ascii="Times New Roman" w:hAnsi="Times New Roman" w:cs="Times New Roman"/>
          <w:sz w:val="24"/>
          <w:szCs w:val="24"/>
        </w:rPr>
        <w:t xml:space="preserve"> технологиям. Челябинск, 13-15 марта 2014г. Стр.12-15.</w:t>
      </w:r>
      <w:r w:rsidRPr="00FD4D87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0B689F" w:rsidR="000B689F" w:rsidP="4E8AEEBE" w:rsidRDefault="000B689F" w14:paraId="450D754D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lastRenderedPageBreak/>
        <w:t>Л. С. Локшин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Ю.В.Белов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Е.В.Россейкин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Операции на аорте и сердце в условиях периферического подключения аппарата</w:t>
      </w:r>
      <w:r w:rsidRPr="4E8AEEBE">
        <w:rPr>
          <w:rFonts w:ascii="Times New Roman" w:hAnsi="Times New Roman" w:cs="Times New Roman"/>
          <w:sz w:val="24"/>
          <w:szCs w:val="24"/>
        </w:rPr>
        <w:t xml:space="preserve"> искусственного </w:t>
      </w:r>
      <w:r w:rsidRPr="4E8AEEBE">
        <w:rPr>
          <w:rFonts w:ascii="Times New Roman" w:hAnsi="Times New Roman" w:cs="Times New Roman"/>
          <w:sz w:val="24"/>
          <w:szCs w:val="24"/>
        </w:rPr>
        <w:t>кровообращения</w:t>
      </w:r>
      <w:r w:rsidRPr="4E8AEEBE">
        <w:rPr>
          <w:rFonts w:ascii="Times New Roman" w:hAnsi="Times New Roman" w:cs="Times New Roman"/>
          <w:sz w:val="24"/>
          <w:szCs w:val="24"/>
        </w:rPr>
        <w:t>.</w:t>
      </w:r>
      <w:r w:rsidRPr="4E8AEEBE">
        <w:rPr>
          <w:rFonts w:ascii="Times New Roman" w:hAnsi="Times New Roman" w:cs="Times New Roman"/>
          <w:sz w:val="24"/>
          <w:szCs w:val="24"/>
        </w:rPr>
        <w:t>Г</w:t>
      </w:r>
      <w:r w:rsidRPr="4E8AEEBE">
        <w:rPr>
          <w:rFonts w:ascii="Times New Roman" w:hAnsi="Times New Roman" w:cs="Times New Roman"/>
          <w:sz w:val="24"/>
          <w:szCs w:val="24"/>
        </w:rPr>
        <w:t>рудная</w:t>
      </w:r>
      <w:r w:rsidRPr="4E8AEEBE">
        <w:rPr>
          <w:rFonts w:ascii="Times New Roman" w:hAnsi="Times New Roman" w:cs="Times New Roman"/>
          <w:sz w:val="24"/>
          <w:szCs w:val="24"/>
        </w:rPr>
        <w:t xml:space="preserve"> и сердечно-сосудистая хирургия.2004.№2.С.22-29.</w:t>
      </w:r>
      <w:r w:rsidRPr="000B689F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28107E" w:rsidR="00532EFC" w:rsidP="4E8AEEBE" w:rsidRDefault="00BD24CD" w14:paraId="6FA17E28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 xml:space="preserve">Н.А. </w:t>
      </w:r>
      <w:r w:rsidRPr="4E8AEEBE">
        <w:rPr>
          <w:rFonts w:ascii="Times New Roman" w:hAnsi="Times New Roman" w:cs="Times New Roman"/>
          <w:sz w:val="24"/>
          <w:szCs w:val="24"/>
        </w:rPr>
        <w:t>Трекова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 С. Локшин, </w:t>
      </w:r>
      <w:r w:rsidRPr="4E8AEEBE">
        <w:rPr>
          <w:rFonts w:ascii="Times New Roman" w:hAnsi="Times New Roman" w:cs="Times New Roman"/>
          <w:sz w:val="24"/>
          <w:szCs w:val="24"/>
        </w:rPr>
        <w:t>И.И. Юдичев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Д.А. Гуськов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М.В. 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Интраоперационная</w:t>
      </w:r>
      <w:r w:rsidRPr="4E8AEEBE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Pr="4E8AEEBE">
        <w:rPr>
          <w:rFonts w:ascii="Times New Roman" w:hAnsi="Times New Roman" w:cs="Times New Roman"/>
          <w:sz w:val="24"/>
          <w:szCs w:val="24"/>
        </w:rPr>
        <w:t>лактатемии</w:t>
      </w:r>
      <w:r w:rsidRPr="4E8AEEBE">
        <w:rPr>
          <w:rFonts w:ascii="Times New Roman" w:hAnsi="Times New Roman" w:cs="Times New Roman"/>
          <w:sz w:val="24"/>
          <w:szCs w:val="24"/>
        </w:rPr>
        <w:t xml:space="preserve"> во время операций на сердце и аорте  в условиях искусст</w:t>
      </w:r>
      <w:r w:rsidRPr="4E8AEEBE" w:rsidR="00694DAA">
        <w:rPr>
          <w:rFonts w:ascii="Times New Roman" w:hAnsi="Times New Roman" w:cs="Times New Roman"/>
          <w:sz w:val="24"/>
          <w:szCs w:val="24"/>
        </w:rPr>
        <w:t xml:space="preserve">венного кровообращения. </w:t>
      </w:r>
      <w:r w:rsidRPr="4E8AEEBE" w:rsidR="00694DAA">
        <w:rPr>
          <w:rFonts w:ascii="Times New Roman" w:hAnsi="Times New Roman" w:cs="Times New Roman"/>
          <w:sz w:val="24"/>
          <w:szCs w:val="24"/>
        </w:rPr>
        <w:t>Тезисы Х съезда РОСЭКТ, Сочи, 21-</w:t>
      </w:r>
      <w:r w:rsidRPr="4E8AEEBE" w:rsidR="00694DAA">
        <w:rPr>
          <w:rFonts w:ascii="Times New Roman" w:hAnsi="Times New Roman" w:cs="Times New Roman"/>
          <w:sz w:val="24"/>
          <w:szCs w:val="24"/>
        </w:rPr>
        <w:t xml:space="preserve">23 октября 2016 года, </w:t>
      </w:r>
      <w:r w:rsidRPr="4E8AEEBE">
        <w:rPr>
          <w:rFonts w:ascii="Times New Roman" w:hAnsi="Times New Roman" w:cs="Times New Roman"/>
          <w:sz w:val="24"/>
          <w:szCs w:val="24"/>
        </w:rPr>
        <w:t>стр. 69-71.</w:t>
      </w:r>
      <w:r w:rsidRPr="00BD24CD">
        <w:rPr>
          <w:rFonts w:ascii="Times New Roman" w:hAnsi="Times New Roman" w:cs="Times New Roman"/>
          <w:sz w:val="24"/>
        </w:rPr>
        <w:tab/>
      </w:r>
      <w:r w:rsidRPr="0028107E" w:rsidR="00532EFC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="00D95A46" w:rsidP="4E8AEEBE" w:rsidRDefault="00D95A46" w14:paraId="4BBFF2DD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62A79D00" w:rsidR="62A79D00">
        <w:rPr>
          <w:rFonts w:ascii="Times New Roman" w:hAnsi="Times New Roman" w:cs="Times New Roman"/>
          <w:sz w:val="24"/>
          <w:szCs w:val="24"/>
        </w:rPr>
        <w:t>В.И.Заболотский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М.В.Кириллов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И.И.Юдичев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А.В.Панов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</w:t>
      </w:r>
      <w:r w:rsidRPr="62A79D00" w:rsidR="62A79D00">
        <w:rPr>
          <w:rFonts w:ascii="Times New Roman" w:hAnsi="Times New Roman" w:cs="Times New Roman"/>
          <w:sz w:val="24"/>
          <w:szCs w:val="24"/>
        </w:rPr>
        <w:t>Приоритеты РНЦХ имени академика Б.В. Петровского в области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искусственного кровообращения. </w:t>
      </w:r>
      <w:r w:rsidRPr="62A79D00" w:rsidR="62A79D00">
        <w:rPr>
          <w:rFonts w:ascii="Times New Roman" w:hAnsi="Times New Roman" w:cs="Times New Roman"/>
          <w:sz w:val="24"/>
          <w:szCs w:val="24"/>
        </w:rPr>
        <w:t>Материалы XI съезда РОСЭКТ. Калининград 12-14 октября 2018 года стр.31-33.</w:t>
      </w:r>
    </w:p>
    <w:p xmlns:wp14="http://schemas.microsoft.com/office/word/2010/wordml" w:rsidR="00D11F83" w:rsidP="4E8AEEBE" w:rsidRDefault="00D95A46" w14:paraId="3FB7C182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2A79D00" w:rsidR="62A79D00">
        <w:rPr>
          <w:rFonts w:ascii="Times New Roman" w:hAnsi="Times New Roman" w:cs="Times New Roman"/>
          <w:sz w:val="24"/>
          <w:szCs w:val="24"/>
        </w:rPr>
        <w:t xml:space="preserve">Л. С. Локшин, </w:t>
      </w:r>
      <w:r w:rsidRPr="62A79D00" w:rsidR="62A79D00">
        <w:rPr>
          <w:rFonts w:ascii="Times New Roman" w:hAnsi="Times New Roman" w:cs="Times New Roman"/>
          <w:sz w:val="24"/>
          <w:szCs w:val="24"/>
        </w:rPr>
        <w:t>В.И.Заболотский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М.В.Кириллов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И.И.Юдичев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, </w:t>
      </w:r>
      <w:r w:rsidRPr="62A79D00" w:rsidR="62A79D00">
        <w:rPr>
          <w:rFonts w:ascii="Times New Roman" w:hAnsi="Times New Roman" w:cs="Times New Roman"/>
          <w:sz w:val="24"/>
          <w:szCs w:val="24"/>
        </w:rPr>
        <w:t>А.В.Панов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 Этапы развития вспомогательного кровоо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бращения в РНЦХ имени академика </w:t>
      </w:r>
      <w:r w:rsidRPr="62A79D00" w:rsidR="62A79D00">
        <w:rPr>
          <w:rFonts w:ascii="Times New Roman" w:hAnsi="Times New Roman" w:cs="Times New Roman"/>
          <w:sz w:val="24"/>
          <w:szCs w:val="24"/>
        </w:rPr>
        <w:t>Б.В.Петровског</w:t>
      </w:r>
      <w:r w:rsidRPr="62A79D00" w:rsidR="62A79D00">
        <w:rPr>
          <w:rFonts w:ascii="Times New Roman" w:hAnsi="Times New Roman" w:cs="Times New Roman"/>
          <w:sz w:val="24"/>
          <w:szCs w:val="24"/>
        </w:rPr>
        <w:t>о</w:t>
      </w:r>
      <w:r w:rsidRPr="62A79D00" w:rsidR="62A79D00">
        <w:rPr>
          <w:rFonts w:ascii="Times New Roman" w:hAnsi="Times New Roman" w:cs="Times New Roman"/>
          <w:sz w:val="24"/>
          <w:szCs w:val="24"/>
        </w:rPr>
        <w:t xml:space="preserve">. </w:t>
      </w:r>
      <w:r w:rsidRPr="62A79D00" w:rsidR="62A79D00">
        <w:rPr>
          <w:rFonts w:ascii="Times New Roman" w:hAnsi="Times New Roman" w:cs="Times New Roman"/>
          <w:sz w:val="24"/>
          <w:szCs w:val="24"/>
        </w:rPr>
        <w:t>Материалы XI съезда РОСЭКТ. Калининград 12-</w:t>
      </w:r>
      <w:r w:rsidRPr="62A79D00" w:rsidR="62A79D00">
        <w:rPr>
          <w:rFonts w:ascii="Times New Roman" w:hAnsi="Times New Roman" w:cs="Times New Roman"/>
          <w:sz w:val="24"/>
          <w:szCs w:val="24"/>
        </w:rPr>
        <w:t>14 октября 2018 года стр.33-34.</w:t>
      </w:r>
    </w:p>
    <w:p xmlns:wp14="http://schemas.microsoft.com/office/word/2010/wordml" w:rsidRPr="002C77BE" w:rsidR="002C77BE" w:rsidP="4E8AEEBE" w:rsidRDefault="002C77BE" w14:paraId="30556711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</w:rPr>
        <w:t>Е.Ю.Чепурняк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А.В.Панов</w:t>
      </w:r>
      <w:r w:rsidRPr="4E8AEEBE">
        <w:rPr>
          <w:rFonts w:ascii="Times New Roman" w:hAnsi="Times New Roman" w:cs="Times New Roman"/>
          <w:sz w:val="24"/>
          <w:szCs w:val="24"/>
        </w:rPr>
        <w:t>,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М.В.Кириллов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И.И.Юдичев</w:t>
      </w:r>
      <w:r w:rsidRPr="4E8AEEBE">
        <w:rPr>
          <w:rFonts w:ascii="Times New Roman" w:hAnsi="Times New Roman" w:cs="Times New Roman"/>
          <w:sz w:val="24"/>
          <w:szCs w:val="24"/>
        </w:rPr>
        <w:t xml:space="preserve">, Л.С. Локшин, </w:t>
      </w:r>
      <w:r w:rsidRPr="4E8AEEBE">
        <w:rPr>
          <w:rFonts w:ascii="Times New Roman" w:hAnsi="Times New Roman" w:cs="Times New Roman"/>
          <w:sz w:val="24"/>
          <w:szCs w:val="24"/>
        </w:rPr>
        <w:t>Э.Р.Чарчян</w:t>
      </w:r>
      <w:r w:rsidRPr="4E8AEEBE">
        <w:rPr>
          <w:rFonts w:ascii="Times New Roman" w:hAnsi="Times New Roman" w:cs="Times New Roman"/>
          <w:sz w:val="24"/>
          <w:szCs w:val="24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</w:rPr>
        <w:t>Б.А.Аксельрод</w:t>
      </w:r>
      <w:r w:rsidRPr="4E8AEEBE">
        <w:rPr>
          <w:rFonts w:ascii="Times New Roman" w:hAnsi="Times New Roman" w:cs="Times New Roman"/>
          <w:sz w:val="24"/>
          <w:szCs w:val="24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</w:rPr>
        <w:t>Ретроспективный анализ применения кровяной перфузии висцеральных органов и почек при протезировании торакоабдоминального отдела аорты.</w:t>
      </w:r>
      <w:r w:rsidRPr="002C77BE">
        <w:rPr>
          <w:rFonts w:ascii="Times New Roman" w:hAnsi="Times New Roman" w:cs="Times New Roman"/>
          <w:sz w:val="24"/>
        </w:rPr>
        <w:tab/>
      </w:r>
      <w:r w:rsidRPr="4E8AEEBE">
        <w:rPr>
          <w:rFonts w:ascii="Times New Roman" w:hAnsi="Times New Roman" w:cs="Times New Roman"/>
          <w:sz w:val="24"/>
          <w:szCs w:val="24"/>
        </w:rPr>
        <w:t xml:space="preserve">Бюллетень. 23 Ежегодная сессия НЦССХ им. А.Н. Бакулева МЗ России. </w:t>
      </w:r>
      <w:r w:rsidRPr="4E8AEEBE">
        <w:rPr>
          <w:rFonts w:ascii="Times New Roman" w:hAnsi="Times New Roman" w:cs="Times New Roman"/>
          <w:sz w:val="24"/>
          <w:szCs w:val="24"/>
        </w:rPr>
        <w:t>Сердечно-сосудистые</w:t>
      </w:r>
      <w:r w:rsidRPr="4E8AEEBE">
        <w:rPr>
          <w:rFonts w:ascii="Times New Roman" w:hAnsi="Times New Roman" w:cs="Times New Roman"/>
          <w:sz w:val="24"/>
          <w:szCs w:val="24"/>
        </w:rPr>
        <w:t xml:space="preserve"> заболевания. Том 20, №5, 2019г. Стр.126.</w:t>
      </w:r>
      <w:r w:rsidRPr="002C77BE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7E4F79" w:rsidR="007E4F79" w:rsidP="4E8AEEBE" w:rsidRDefault="007E4F79" w14:paraId="358FDC3F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E8AEEBE">
        <w:rPr>
          <w:rFonts w:ascii="Times New Roman" w:hAnsi="Times New Roman" w:cs="Times New Roman"/>
          <w:sz w:val="24"/>
          <w:szCs w:val="24"/>
          <w:lang w:val="en-US"/>
        </w:rPr>
        <w:t>E.Chepurnyak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A.Panov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M.Kirillov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I.Yudichev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B.Akselrod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E.Charchyan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Lokshin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Blood renal and visceral perfusion during open 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thoracoabdominal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 aortic repair.</w:t>
      </w:r>
      <w:r w:rsidRPr="007E4F79">
        <w:rPr>
          <w:rFonts w:ascii="Times New Roman" w:hAnsi="Times New Roman" w:cs="Times New Roman"/>
          <w:sz w:val="24"/>
          <w:lang w:val="en-US"/>
        </w:rPr>
        <w:tab/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>18th European congress on extracorporeal circulation technology. June 12-14, 2019. Salerno, Italy/ Abstracts,</w:t>
      </w:r>
      <w:r w:rsidRPr="4E8AE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name="_GoBack" w:id="0"/>
      <w:bookmarkEnd w:id="0"/>
      <w:r w:rsidRPr="4E8AEEBE">
        <w:rPr>
          <w:rFonts w:ascii="Times New Roman" w:hAnsi="Times New Roman" w:cs="Times New Roman"/>
          <w:sz w:val="24"/>
          <w:szCs w:val="24"/>
          <w:lang w:val="en-US"/>
        </w:rPr>
        <w:t>p. 37.</w:t>
      </w:r>
      <w:r w:rsidRPr="007E4F79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7E4F79" w:rsidR="00D95A46" w:rsidP="007E4F79" w:rsidRDefault="00D95A46" w14:paraId="672A6659" wp14:textId="77777777">
      <w:pPr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7E4F79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7E4F79" w:rsidR="00753526" w:rsidP="00753526" w:rsidRDefault="00753526" w14:paraId="0A37501D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xmlns:wp14="http://schemas.microsoft.com/office/word/2010/wordml" w:rsidRPr="007E4F79" w:rsidR="00753526" w:rsidP="00753526" w:rsidRDefault="00753526" w14:paraId="5DAB6C7B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Pr="007E4F79" w:rsidR="0075352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4FB"/>
    <w:multiLevelType w:val="hybridMultilevel"/>
    <w:tmpl w:val="127ECD6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6"/>
    <w:rsid w:val="0004334D"/>
    <w:rsid w:val="00044A91"/>
    <w:rsid w:val="00055314"/>
    <w:rsid w:val="000B689F"/>
    <w:rsid w:val="000C7AB3"/>
    <w:rsid w:val="00164614"/>
    <w:rsid w:val="0023256E"/>
    <w:rsid w:val="0028107E"/>
    <w:rsid w:val="00283B3E"/>
    <w:rsid w:val="002C77BE"/>
    <w:rsid w:val="002E4DA2"/>
    <w:rsid w:val="00333EDF"/>
    <w:rsid w:val="00347796"/>
    <w:rsid w:val="00396CB0"/>
    <w:rsid w:val="003F4B35"/>
    <w:rsid w:val="00416831"/>
    <w:rsid w:val="0045229E"/>
    <w:rsid w:val="00532EFC"/>
    <w:rsid w:val="005B5D51"/>
    <w:rsid w:val="00602DF9"/>
    <w:rsid w:val="00603ED2"/>
    <w:rsid w:val="006573DB"/>
    <w:rsid w:val="00687AC7"/>
    <w:rsid w:val="00694DAA"/>
    <w:rsid w:val="00753526"/>
    <w:rsid w:val="007E4F79"/>
    <w:rsid w:val="007E5D98"/>
    <w:rsid w:val="00806843"/>
    <w:rsid w:val="00826251"/>
    <w:rsid w:val="00854B83"/>
    <w:rsid w:val="009244A9"/>
    <w:rsid w:val="00954DE9"/>
    <w:rsid w:val="009566D2"/>
    <w:rsid w:val="009D35BC"/>
    <w:rsid w:val="00A20BD8"/>
    <w:rsid w:val="00A277C1"/>
    <w:rsid w:val="00AE4E7B"/>
    <w:rsid w:val="00B3027C"/>
    <w:rsid w:val="00B3661B"/>
    <w:rsid w:val="00B573ED"/>
    <w:rsid w:val="00B602C5"/>
    <w:rsid w:val="00B631E5"/>
    <w:rsid w:val="00B64F01"/>
    <w:rsid w:val="00B93035"/>
    <w:rsid w:val="00BA75B1"/>
    <w:rsid w:val="00BD153C"/>
    <w:rsid w:val="00BD24CD"/>
    <w:rsid w:val="00BF3555"/>
    <w:rsid w:val="00C5069F"/>
    <w:rsid w:val="00CB111B"/>
    <w:rsid w:val="00CB3F3E"/>
    <w:rsid w:val="00D03A38"/>
    <w:rsid w:val="00D11F83"/>
    <w:rsid w:val="00D317CD"/>
    <w:rsid w:val="00D95A46"/>
    <w:rsid w:val="00E147C5"/>
    <w:rsid w:val="00E766E2"/>
    <w:rsid w:val="00E85E61"/>
    <w:rsid w:val="00EB1B26"/>
    <w:rsid w:val="00EB2A1B"/>
    <w:rsid w:val="00F87842"/>
    <w:rsid w:val="00FD4D87"/>
    <w:rsid w:val="4E8AEEBE"/>
    <w:rsid w:val="62A79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20AC"/>
  <w15:docId w15:val="{f62bd0be-4483-4936-b31e-377e6d9b47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Я</dc:creator>
  <lastModifiedBy>Che9765</lastModifiedBy>
  <revision>65</revision>
  <dcterms:created xsi:type="dcterms:W3CDTF">2019-06-28T18:54:00.0000000Z</dcterms:created>
  <dcterms:modified xsi:type="dcterms:W3CDTF">2019-06-30T12:12:38.2424444Z</dcterms:modified>
</coreProperties>
</file>